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</w:pPr>
      <w:r>
        <w:rPr>
          <w:rFonts w:ascii="Calibri" w:hAnsi="Calibri"/>
          <w:b/>
          <w:color w:val="1B3A5C"/>
          <w:sz w:val="40"/>
        </w:rPr>
        <w:t>SHINOY TICKU</w:t>
      </w:r>
    </w:p>
    <w:p>
      <w:pPr>
        <w:spacing w:before="0" w:after="40"/>
      </w:pPr>
      <w:r>
        <w:rPr>
          <w:rFonts w:ascii="Calibri" w:hAnsi="Calibri"/>
          <w:b/>
          <w:color w:val="1F5C96"/>
          <w:sz w:val="24"/>
        </w:rPr>
        <w:t>Staff Platform Engineer</w:t>
      </w:r>
    </w:p>
    <w:p>
      <w:pPr>
        <w:spacing w:before="0" w:after="120"/>
      </w:pPr>
      <w:r>
        <w:rPr>
          <w:rFonts w:ascii="Calibri" w:hAnsi="Calibri"/>
          <w:b w:val="0"/>
          <w:sz w:val="18"/>
        </w:rPr>
        <w:t>06 3090 5555  |  shinoy1010@gmail.com  |  Amstelveen, NL  |  EU Residence Permit Holder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PROFESSIONAL SUMMARY</w:t>
      </w:r>
    </w:p>
    <w:p>
      <w:pPr>
        <w:spacing w:before="0" w:after="120"/>
      </w:pPr>
      <w:r>
        <w:rPr>
          <w:rFonts w:ascii="Calibri" w:hAnsi="Calibri"/>
          <w:b w:val="0"/>
          <w:sz w:val="19"/>
        </w:rPr>
        <w:t>Software engineer with over 8 years of experience building scalable frameworks and managing cloud infrastructure using Java, Selenium, TypeScript, and AWS. I focus on optimizing deployment pipelines, validating data integrity, and improving release reliability for financial clients. Currently holding a valid EU residence permit, I am ready to bring my background in backend validation and automation to your engineering team.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CORE COMPETENCIES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DevOps &amp; Cloud:</w:t>
      </w:r>
      <w:r>
        <w:rPr>
          <w:rFonts w:ascii="Calibri" w:hAnsi="Calibri"/>
          <w:b w:val="0"/>
          <w:sz w:val="18"/>
        </w:rPr>
        <w:tab/>
        <w:t>AWS · Docker · Kubernetes · Terraform · Ansible · Linux · Bash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CI/CD &amp; Config:</w:t>
      </w:r>
      <w:r>
        <w:rPr>
          <w:rFonts w:ascii="Calibri" w:hAnsi="Calibri"/>
          <w:b w:val="0"/>
          <w:sz w:val="18"/>
        </w:rPr>
        <w:tab/>
        <w:t>Jenkins · Git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QA Automation:</w:t>
      </w:r>
      <w:r>
        <w:rPr>
          <w:rFonts w:ascii="Calibri" w:hAnsi="Calibri"/>
          <w:b w:val="0"/>
          <w:sz w:val="18"/>
        </w:rPr>
        <w:tab/>
        <w:t>Java Selenium · Playwright · BDD Cucumber · TDD · Python · TestNG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Database &amp; API:</w:t>
      </w:r>
      <w:r>
        <w:rPr>
          <w:rFonts w:ascii="Calibri" w:hAnsi="Calibri"/>
          <w:b w:val="0"/>
          <w:sz w:val="18"/>
        </w:rPr>
        <w:tab/>
        <w:t>Oracle SQL · RestAssured API · Postman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Functional Skills:</w:t>
      </w:r>
      <w:r>
        <w:rPr>
          <w:rFonts w:ascii="Calibri" w:hAnsi="Calibri"/>
          <w:b w:val="0"/>
          <w:sz w:val="18"/>
        </w:rPr>
        <w:tab/>
        <w:t>Stakeholder Management · Requirement Analysis · Data Quality Assurance · Process Optimization · Release Management · Shift-Left Testing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PROFESSIONAL EXPERIENCE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QA Automation Engineer  |  Tata Consultancy Services</w:t>
      </w:r>
      <w:r>
        <w:rPr>
          <w:rFonts w:ascii="Calibri" w:hAnsi="Calibri"/>
          <w:b/>
          <w:color w:val="1F5C96"/>
          <w:sz w:val="18"/>
        </w:rPr>
        <w:tab/>
        <w:t>Apr 2023 – Apr 2026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Banking and Financial Institution | EU Client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Implemented CI/CD pipelines and ran scheduled automation regression test builds via Jenkins while provisioning underlying test environments using Terraform and AWS.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Migrated automation frameworks for credit limit and rating analysis endtoend workflows within a microservices architecture, boosting execution efficiency by 20%.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Executed complex Oracle SQL queries to validate massive datasets and ensure strict data integrity across backend credit risk workflows.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Streamlined complex test generation and deployment scripts utilizing AI tools like Gemini Code Assist.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Test Analyst  |  Infosys Limited</w:t>
      </w:r>
      <w:r>
        <w:rPr>
          <w:rFonts w:ascii="Calibri" w:hAnsi="Calibri"/>
          <w:b/>
          <w:color w:val="1F5C96"/>
          <w:sz w:val="18"/>
        </w:rPr>
        <w:tab/>
        <w:t>Mar 2021 – Mar 2023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Retail Banking | US Client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Greenfield Automation: built a Test Automation framework from scratch for payment processing systems using Java Selenium on BDD Cucumber.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Containerization: containerized test environments using Docker and configured Puppet Infrastructure for QA.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System Engineer  |  Infosys Limited</w:t>
      </w:r>
      <w:r>
        <w:rPr>
          <w:rFonts w:ascii="Calibri" w:hAnsi="Calibri"/>
          <w:b/>
          <w:color w:val="1F5C96"/>
          <w:sz w:val="18"/>
        </w:rPr>
        <w:tab/>
        <w:t>Oct 2017 – Feb 2021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Healthcare (US Client) | E-Commerce (UK Client)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Workflow Automation: automated cross-browser testing with Selenium across e-commerce client websites.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Process Optimization: documented 15+ SOPs, increasing team efficiency by 30%.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EDUCATION &amp; CERTIFICATIONS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Bachelor of Engineering:</w:t>
      </w:r>
      <w:r>
        <w:rPr>
          <w:rFonts w:ascii="Calibri" w:hAnsi="Calibri"/>
          <w:b w:val="0"/>
          <w:sz w:val="18"/>
        </w:rPr>
        <w:tab/>
        <w:t>Computer Science (HBO) · Chitkara University, India · 2013–2017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ISTQB CTFL:</w:t>
      </w:r>
      <w:r>
        <w:rPr>
          <w:rFonts w:ascii="Calibri" w:hAnsi="Calibri"/>
          <w:b w:val="0"/>
          <w:sz w:val="18"/>
        </w:rPr>
        <w:tab/>
        <w:t>Foundation Level – Software Testing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ISTQB CTFL-AT:</w:t>
      </w:r>
      <w:r>
        <w:rPr>
          <w:rFonts w:ascii="Calibri" w:hAnsi="Calibri"/>
          <w:b w:val="0"/>
          <w:sz w:val="18"/>
        </w:rPr>
        <w:tab/>
        <w:t>Agile Testing Extension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Microsoft AZ-900:</w:t>
      </w:r>
      <w:r>
        <w:rPr>
          <w:rFonts w:ascii="Calibri" w:hAnsi="Calibri"/>
          <w:b w:val="0"/>
          <w:sz w:val="18"/>
        </w:rPr>
        <w:tab/>
        <w:t>Azure Fundamentals – Microsoft Certified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RECOGNITION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On-the-Spot Award – TCS (2024):</w:t>
      </w:r>
      <w:r>
        <w:rPr>
          <w:rFonts w:ascii="Calibri" w:hAnsi="Calibri"/>
          <w:b w:val="0"/>
          <w:sz w:val="18"/>
        </w:rPr>
        <w:tab/>
        <w:t>Exemplary efforts &amp; major contribution in quality reporting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Award of Recognition – Infosys (2019):</w:t>
      </w:r>
      <w:r>
        <w:rPr>
          <w:rFonts w:ascii="Calibri" w:hAnsi="Calibri"/>
          <w:b w:val="0"/>
          <w:sz w:val="18"/>
        </w:rPr>
        <w:tab/>
        <w:t>Outstanding contribution, building partnership with Ricoh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Insta Award – Infosys (2018):</w:t>
      </w:r>
      <w:r>
        <w:rPr>
          <w:rFonts w:ascii="Calibri" w:hAnsi="Calibri"/>
          <w:b w:val="0"/>
          <w:sz w:val="18"/>
        </w:rPr>
        <w:tab/>
        <w:t>Improving service in ALS support area &amp; service reporting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Shinoy Ticku</dc:creator>
  <cp:keywords/>
  <dc:description/>
  <cp:lastModifiedBy>Shinoy Ticku</cp:lastModifiedBy>
  <cp:revision>1</cp:revision>
  <dcterms:created xsi:type="dcterms:W3CDTF">2026-10-26T11:13:35Z</dcterms:created>
  <dcterms:modified xsi:type="dcterms:W3CDTF">2026-10-26T11:54:46Z</dcterms:modified>
  <cp:category/>
  <cp:contentStatus/>
</cp:coreProperties>
</file>