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Automatiseerder /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TypeScript, Playwright, and Java. Skilled in implementing CI/CD pipelines, performing complex functional and automated testing, and collaborating with cross-functional teams. Currently holding a valid EU residence permit and based in Amstelveen, ready to contribute effectively to WERVR.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SeleniumJava frameworks to Playwright TypeScript for complex credit and financial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comprehensive geautomatiseerd en functioneel testen (automated and functional testing) across critical microservices and database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within Jenkins pipelines, utilizing Git and Yml configurations to ensure continuous delivery and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process analysis and database validation using Oracle SQL to identify bottlenecks and ensure strict data integrity across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