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17, 2026</w:t>
      </w:r>
    </w:p>
    <w:p>
      <w:r>
        <w:t>Re: Python Software Engineer — a.s.r.</w:t>
      </w:r>
    </w:p>
    <w:p/>
    <w:p>
      <w:r>
        <w:t>Hi Marcel Toonen,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test automation and cloud infrastructure rather than pure software development, I have spent years building reliable CI/CD pipelines, working with Infrastructure as Code using Terraform, and streamlining workflows with tools like Gemini Code Assist. I saw that a.s.r. is looking for someone to help build internal tooling and maintain Azure environments, and I am comfortable stepping into environments where robust engineering practices and automation matter.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2026-10-17T09:11:45Z</dcterms:created>
  <dcterms:modified xsi:type="dcterms:W3CDTF">2026-10-17T09:58:33Z</dcterms:modified>
  <cp:category/>
  <cp:contentStatus/>
</cp:coreProperties>
</file>