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22, 2026</w:t>
      </w:r>
    </w:p>
    <w:p>
      <w:r>
        <w:t>Re: Stage IT Business Systems — Damen</w:t>
      </w:r>
    </w:p>
    <w:p/>
    <w:p>
      <w:r>
        <w:t>Hi Damen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Business Systems team at Damen Naval manages critical applications and processes that support the entire organization. In my previous work with global financial and banking clients, I focused on system reliability, incident management, and process automation. I have experience analyzing user needs and configuring workflows to ensure systems remain dependable and secure.</w:t>
      </w:r>
    </w:p>
    <w:p>
      <w:r>
        <w:t>I am particularly drawn to this internship because it involves both system management and process optimization. I would welcome the chance to help automate repetitive tasks and contribute to data analysis for your application environment.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2026-10-22T10:27:45Z</dcterms:created>
  <dcterms:modified xsi:type="dcterms:W3CDTF">2026-10-22T10:56:06Z</dcterms:modified>
  <cp:category/>
  <cp:contentStatus/>
</cp:coreProperties>
</file>