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22, 2026</w:t>
      </w:r>
    </w:p>
    <w:p>
      <w:r>
        <w:t>Re: Senior Consultant Energy Components — Quorum Software</w:t>
      </w:r>
    </w:p>
    <w:p/>
    <w:p>
      <w:r>
        <w:t>Hi Quorum Software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work on the Energy Components software suite matches well with my background in analyzing enterprise business workflows and validating complex data systems. Throughout my career, I have frequently worked in client-facing capacities to gather requirements, perform backend data validation using Java and SQL, and ensure software implementations align with operational needs.</w:t>
      </w:r>
    </w:p>
    <w:p>
      <w:r>
        <w:t>I bring strong problem-solving skills and a practical approach to system integration and process improvement. I would welcome the chance to apply my technical background to help deliver your production management solutions to international clients.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2026-10-22T10:32:43Z</dcterms:created>
  <dcterms:modified xsi:type="dcterms:W3CDTF">2026-10-22T10:56:37Z</dcterms:modified>
  <cp:category/>
  <cp:contentStatus/>
</cp:coreProperties>
</file>