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22, 2026</w:t>
      </w:r>
    </w:p>
    <w:p>
      <w:r>
        <w:t>Re: Vehicle Software Validation Engineer — Tesla</w:t>
      </w:r>
    </w:p>
    <w:p/>
    <w:p>
      <w:r>
        <w:t>Hi Tesla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glad to see your opening for the Vehicle Software Validation Engineer Internship, as it aligns well with my background in test automation and scripting. Throughout my experience as a QA engineer, I have built test scripts, run regression checks, and worked with Linux and command line tools to support software stability.</w:t>
      </w:r>
    </w:p>
    <w:p>
      <w:r>
        <w:t>I also appreciate how your team uses AI tools for brainstorming and code generation. In my previous work, I have used Gemini Code Assist to help streamline test generation and deployment scripts while keeping a close eye on the output.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2026-10-22T10:15:26Z</dcterms:created>
  <dcterms:modified xsi:type="dcterms:W3CDTF">2026-10-22T10:56:45Z</dcterms:modified>
  <cp:category/>
  <cp:contentStatus/>
</cp:coreProperties>
</file>