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30, 2026</w:t>
      </w:r>
    </w:p>
    <w:p>
      <w:r>
        <w:t>Re: Staff Platform Engineer — Super</w:t>
      </w:r>
    </w:p>
    <w:p/>
    <w:p>
      <w:r>
        <w:t>Hi Super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platform team focuses on building the foundations that other engineers rely on to ship safely, which aligns closely with my background in cloud infrastructure and CI/CD automation. Throughout my career, I have worked extensively with AWS, Terraform, and Jenkins to provision environments and keep deployment pipelines running smoothly. I understand the importance of making operational processes routine and safe, and I am used to treating repetitive tasks as problems to solve through automation rather than manual work.</w:t>
      </w:r>
    </w:p>
    <w:p>
      <w:r>
        <w:t>I am comfortable jumping into large-scale systems and helping teams maintain reliability as they grow. My experience scaling frameworks and collaborating with cross-functional groups helps me bridge gaps between development and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