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August 28, 2026</w:t>
      </w:r>
    </w:p>
    <w:p>
      <w:r>
        <w:t>Re: Senior Software Engineer — Agentic Coding — Alignerr</w:t>
      </w:r>
    </w:p>
    <w:p/>
    <w:p>
      <w:r>
        <w:t>Hi Alignerr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focus on building autonomous coding systems that can reason through complex problems matches my background in test automation and framework design. Throughout my career working with Java, TypeScript, and various testing tools, I have spent a lot of time reviewing code and ensuring software reliability.</w:t>
      </w:r>
    </w:p>
    <w:p>
      <w:r>
        <w:t>I have also used tools like Gemini Code Assist to streamline test generation and deployment scripts, which gives me a practical perspective on how AI can assist with software engineering tasks. I am comfortable reading and evaluating code across different environments and would be glad to help evaluate AI-generated outputs for correctness and best practices.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