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August 23, 2026</w:t>
      </w:r>
    </w:p>
    <w:p>
      <w:r>
        <w:t>Re: Business (IT) analist — ANWB</w:t>
      </w:r>
    </w:p>
    <w:p/>
    <w:p>
      <w:r>
        <w:t>Hi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At ANWB Energie, your transition to an agile, product-driven organization closely mirrors my own background working in cross-functional Agile environments. Throughout my career, I have partnered closely with Product Owners to translate business needs into technical strategies, manage requirements, and analyze data to improve operations. My experience in requirement analysis and stakeholder management will help support your team in scaling your digital products.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