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Business Analyst — HCL Technologies B.V. Netherland</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in financial and banking domains, I have worked closely with Product Owners and business stakeholders to analyze requirements, map out workflows, and ensure alignment between business needs and technical delivery. My experience includes documenting operational processes, managing backlog-related activities in Agile teams, and validating data integrity across complex systems.</w:t>
      </w:r>
    </w:p>
    <w:p>
      <w:r>
        <w:t>I am eager to bring my background in process optimization and stakeholder management to HCL Technologies B.V. for the Business Analyst role within the Finance I4C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