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Business Analyst ServiceNow — HCL Technologies B.V. Netherland</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recent roles within global banking and financial environments at Tata Consultancy Services and Infosys, I have worked closely with product owners, engineering teams, and stakeholders to bridge business needs with technical delivery. My background in requirement analysis, defining test scenarios, and optimizing operational processes aligns well with the objectives of the Finance I4C team at HCL Technologies B.V.</w:t>
      </w:r>
    </w:p>
    <w:p>
      <w:r>
        <w:t>I bring strong experience in data validation, process documentation, and agile backlog management. I look forward to bringing my analytical skills and collaborative approach to support your transformation initiatives.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