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August 23, 2026</w:t>
      </w:r>
    </w:p>
    <w:p>
      <w:r>
        <w:t>Re: Product Owner - Surgical Planning — Stryker</w:t>
      </w:r>
    </w:p>
    <w:p/>
    <w:p>
      <w:r>
        <w:t>Hi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With over 8 years of experience working in regulated environments, I have frequently partnered with Product Owners and cross-functional teams to translate requirements into technical testing strategies. I understand the importance of software development life cycles in regulated fields and have a strong background in test automation, agile workflows, and stakeholder communication. My current preparation for the PSPO certification further supports my ability to bridge the gap between technical execution and product vision.</w:t>
      </w:r>
    </w:p>
    <w:p>
      <w:r>
        <w:t>I would welcome the opportunity to bring my background in agile delivery and quality assurance to the surgical planning team at Stryker.</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