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GenAI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CI/CD pipelines using Python, TypeScript, and AWS. Experienced in integrating AI tools like Gemini Code Assist into technical workflows and validating backend data integrity. Holds a valid EU residence permit and is based in Amstelveen, ready to support Curamando's AI engineering initiatives.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to Playwright TypeScript and utilized Python alongside AI tools like Gemini Code Assist to streamline complex test generation and deployment scripts.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provisioned underlying test environments using AWS, Terraform, and Docker to maintain high availability and reliability.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validated backend data pipelines to ensure strict data integrity across enterprise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teams and stakeholders to translate business needs into technical solutions while managing project deliverables.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