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Business Analyst</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QA Automation Engineer with over 8 years of experience in complex financial environments, transitioning naturally into business analysis and stakeholder alignment roles. Skilled in bridging technical and business domains through requirement analysis, data validation, and close collaboration with Product Owners. Currently preparing for PSPO certification, bringing strong experience in backlog management, process optimization, and agile frameworks.</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Hosted agile standups and managed Product Owner connects to translate business requirements into technical testing and implementation strategies.</w:t>
      </w:r>
    </w:p>
    <w:p>
      <w:pPr>
        <w:spacing w:before="0" w:after="20"/>
      </w:pPr>
      <w:r>
        <w:rPr>
          <w:rFonts w:ascii="Calibri" w:hAnsi="Calibri"/>
          <w:b w:val="0"/>
          <w:sz w:val="18"/>
        </w:rPr>
        <w:t>▸ Documented over 15 Standard Operating Procedures (SOP) and optimized operational processes, increasing overall team efficiency by 30%.</w:t>
      </w:r>
    </w:p>
    <w:p>
      <w:pPr>
        <w:spacing w:before="0" w:after="20"/>
      </w:pPr>
      <w:r>
        <w:rPr>
          <w:rFonts w:ascii="Calibri" w:hAnsi="Calibri"/>
          <w:b w:val="0"/>
          <w:sz w:val="18"/>
        </w:rPr>
        <w:t>▸ Collaborated closely with SRE and product teams to explain release objectives, analyze workflow impacts, and reduce defect leakage in financial systems.</w:t>
      </w:r>
    </w:p>
    <w:p>
      <w:pPr>
        <w:spacing w:before="0" w:after="20"/>
      </w:pPr>
      <w:r>
        <w:rPr>
          <w:rFonts w:ascii="Calibri" w:hAnsi="Calibri"/>
          <w:b w:val="0"/>
          <w:sz w:val="18"/>
        </w:rPr>
        <w:t>▸ Executed complex Oracle SQL queries to validate massive datasets, ensuring strict data integrity and supporting backend financial workflows.</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