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Programme and Strategy Coordinator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frameworks and optimizing cross-functional processes for financial clients. Currently pursuing a PSPO certification, bringing strong experience in stakeholder management and translating technical requirements into actionable plans. Holds a valid EU residence permit and is based in the Netherlands, ready to support the strategy and coordination objectives at Independent Space News.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structured alignment calls with crossfunctional teams and senior stakeholders to explain release objectives and business goals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(SOP), increasing operational efficiency and supporting clear process documentation.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management to translate business requirements into technical execution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Leveraged data analysis and reporting tools to support service reporting and operational tracking for project management offices.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