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Strategic Alliance Operations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frameworks, managing cross-functional stakeholder relationships, and tracking data metrics for major financial clients. Adept at coordinating operational processes, translating business needs into technical strategies, and ensuring transparent reporting across teams. Holds a valid EU residence permit and is based in the Netherlands, ready to support remote operations for NTT DATA.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stakeholder alignment and crossfunctional communications with global teams and clients to track progress, report on operational metrics, and streamline delivery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strong analytical skills to execute complex SQL queries and validate massive datasets, ensuring accurate data integrity for internal reporting and reviews.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Hosted agile standups and partner connects to translate business requirements into technical testing strategies, aligning team goals with leadership expectations.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and contributed directly to service reporting (WSR) and incident management to improve overall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