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Finance Specialist Ticketing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optimizing complex business processes for financial clients. Highly skilled in data validation, system integrations, and cross-functional stakeholder management. Currently based in Amstelveen with a valid EU residence permit and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crossfunctional stakeholder alignment and collaborated with SRE and product teams to translate business requirements into technical testing and process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backend data validations to ensure strict data integrity across financial and payment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Optimized operational processes and documented standard operating procedures, increasing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IT and development teams to test and monitor system integrations, ensuring seamless deployments and high release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