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26, 2026</w:t>
      </w:r>
    </w:p>
    <w:p>
      <w:r>
        <w:t>Re: Python Software Engineer — Channable</w:t>
      </w:r>
    </w:p>
    <w:p/>
    <w:p>
      <w:r>
        <w:t>Hi Channable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While my professional background is rooted in test automation and quality engineering, I have built strong experience working with Python, SQL, and API integrations. I appreciate how your product team relies on Python for building external API integrations and maintaining application reliability.</w:t>
      </w:r>
    </w:p>
    <w:p>
      <w:r>
        <w:t>In my recent work, I have also used tools like Gemini Code Assist to streamline script generation and deployment tasks. I am comfortable working with Git, Linux environments, and relational databases, and I am eager to bring this technical background to your product team in Utrecht.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2026-09-26T10:25:14Z</dcterms:created>
  <dcterms:modified xsi:type="dcterms:W3CDTF">2026-09-26T10:38:28Z</dcterms:modified>
  <cp:category/>
  <cp:contentStatus/>
</cp:coreProperties>
</file>