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26, 2026</w:t>
      </w:r>
    </w:p>
    <w:p>
      <w:r>
        <w:t>Re: Quality Assurance Engineer — Channable</w:t>
      </w:r>
    </w:p>
    <w:p/>
    <w:p>
      <w:r>
        <w:t>Hi Channable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have spent over eight years working on test automation and quality assurance for financial applications. In my recent work, I built and migrated frameworks using Playwright and TypeScript, which is very similar to the setup you use at Channable. I am comfortable balancing manual exploratory testing with automated regression suites to make sure web applications are reliable for end users.</w:t>
      </w:r>
    </w:p>
    <w:p>
      <w:r>
        <w:t>I also like exploring how tools can make testing more efficient, and I have used Gemini Code Assist to streamline test generation and deployment scripts. Working from your Utrecht office two days a week fits my schedule well.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2026-09-26T10:16:03Z</dcterms:created>
  <dcterms:modified xsi:type="dcterms:W3CDTF">2026-09-26T10:34:33Z</dcterms:modified>
  <cp:category/>
  <cp:contentStatus/>
</cp:coreProperties>
</file>