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26, 2026</w:t>
      </w:r>
    </w:p>
    <w:p>
      <w:r>
        <w:t>Re: Werkstudent AI-implementatie — Jobster</w:t>
      </w:r>
    </w:p>
    <w:p/>
    <w:p>
      <w:r>
        <w:t>Hi Jobster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was drawn to this role at SecureFeed because it combines technical evaluation with clear documentation, which matches my background in streamlining processes and writing standard operating procedures. In my previous work, I have used Gemini Code Assist to help generate and manage scripts, which gives me practical experience with AI tools in a technical workflow. I am comfortable working with small teams to figure out what works best and writing things down clearly so that colleagues without a technical background can use the systems independently.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2026-09-26T10:08:55Z</dcterms:created>
  <dcterms:modified xsi:type="dcterms:W3CDTF">2026-09-26T10:37:32Z</dcterms:modified>
  <cp:category/>
  <cp:contentStatus/>
</cp:coreProperties>
</file>