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08, 2026</w:t>
      </w:r>
    </w:p>
    <w:p>
      <w:r>
        <w:t>Re: Senior QA Engineer — Jobgether</w:t>
      </w:r>
    </w:p>
    <w:p/>
    <w:p>
      <w:r>
        <w:t>Hi Jobgether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embedding QA engineers directly into product squads to own test strategy and architecture really stands out to me. In my recent work with global financial clients, I've led automation efforts, defined quality gates, and worked closely with product owners to catch risks early.</w:t>
      </w:r>
    </w:p>
    <w:p>
      <w:r>
        <w:t>I've also practical experience using tools like Gemini Code Assist to streamline test script generation, which fits well with your approach to AI-assisted workflows.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2026-10-08T11:42:59Z</dcterms:created>
  <dcterms:modified xsi:type="dcterms:W3CDTF">2026-10-08T12:35:13Z</dcterms:modified>
  <cp:category/>
  <cp:contentStatus/>
</cp:coreProperties>
</file>