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Product Engineer Frontend Leaning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working closely with product teams. My background includes migrating frameworks to Playwright and TypeScript, writing backend validation queries, and streamlining test generation using Gemini Code Assist. Based in Amstelveen with a valid EU residence permit, I am eager to bring my technical background and attention to detail to the Bonnie team.</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testing frameworks to TypeScript and Playwright for microservices workflows, increasing execution efficiency by 20%.</w:t>
      </w:r>
    </w:p>
    <w:p>
      <w:pPr>
        <w:spacing w:before="0" w:after="20"/>
      </w:pPr>
      <w:r>
        <w:rPr>
          <w:rFonts w:ascii="Calibri" w:hAnsi="Calibri"/>
          <w:b w:val="0"/>
          <w:sz w:val="18"/>
        </w:rPr>
        <w:t>▸ Streamlined test generation and deployment scripts using AI tools like Gemini Code Assist in daily development workflows.</w:t>
      </w:r>
    </w:p>
    <w:p>
      <w:pPr>
        <w:spacing w:before="0" w:after="20"/>
      </w:pPr>
      <w:r>
        <w:rPr>
          <w:rFonts w:ascii="Calibri" w:hAnsi="Calibri"/>
          <w:b w:val="0"/>
          <w:sz w:val="18"/>
        </w:rPr>
        <w:t>▸ Partnered with Product Owners and crossfunctional teams to translate business requirements into clear technical testing strategies.</w:t>
      </w:r>
    </w:p>
    <w:p>
      <w:pPr>
        <w:spacing w:before="0" w:after="20"/>
      </w:pPr>
      <w:r>
        <w:rPr>
          <w:rFonts w:ascii="Calibri" w:hAnsi="Calibri"/>
          <w:b w:val="0"/>
          <w:sz w:val="18"/>
        </w:rPr>
        <w:t>▸ Validated complex datasets using backend queries to ensure data integrity across credit risk and financial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2026-10-08T12:08:14Z</dcterms:created>
  <dcterms:modified xsi:type="dcterms:W3CDTF">2026-10-08T12:38:14Z</dcterms:modified>
  <cp:category/>
  <cp:contentStatus/>
</cp:coreProperties>
</file>