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Agent Software Testing</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test frameworks using Java, Selenium, and Playwright. My background includes designing automated regression suites, executing backend database validations, and using Gemini Code Assist to streamline test generation. I hold a valid EU residence permit and am based nearby in Amstelveen.</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Designed and maintained test scripts for manual and automated testing, executing endtoend test processes and supporting user acceptance testing for banking systems.</w:t>
      </w:r>
    </w:p>
    <w:p>
      <w:pPr>
        <w:spacing w:before="0" w:after="20"/>
      </w:pPr>
      <w:r>
        <w:rPr>
          <w:rFonts w:ascii="Calibri" w:hAnsi="Calibri"/>
          <w:b w:val="0"/>
          <w:sz w:val="18"/>
        </w:rPr>
        <w:t>▸ Migrated Selenium Java frameworks to Playwright TypeScript and built BDD Cucumber regression test suites for web applications.</w:t>
      </w:r>
    </w:p>
    <w:p>
      <w:pPr>
        <w:spacing w:before="0" w:after="20"/>
      </w:pPr>
      <w:r>
        <w:rPr>
          <w:rFonts w:ascii="Calibri" w:hAnsi="Calibri"/>
          <w:b w:val="0"/>
          <w:sz w:val="18"/>
        </w:rPr>
        <w:t>▸ Executed Oracle SQL queries for backend data validation and managed test data workflows alongside containerized test environments using Docker.</w:t>
      </w:r>
    </w:p>
    <w:p>
      <w:pPr>
        <w:spacing w:before="0" w:after="20"/>
      </w:pPr>
      <w:r>
        <w:rPr>
          <w:rFonts w:ascii="Calibri" w:hAnsi="Calibri"/>
          <w:b w:val="0"/>
          <w:sz w:val="18"/>
        </w:rPr>
        <w:t>▸ Streamlined test case generation and deployment scripts utilizing AI tools like Gemini Code Assist to improve delivery speed.</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2026-10-08T12:01:04Z</dcterms:created>
  <dcterms:modified xsi:type="dcterms:W3CDTF">2026-10-08T12:34:42Z</dcterms:modified>
  <cp:category/>
  <cp:contentStatus/>
</cp:coreProperties>
</file>