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06, 2026</w:t>
      </w:r>
    </w:p>
    <w:p>
      <w:r>
        <w:t>Re: Software PA Support Engineer — Telespazio</w:t>
      </w:r>
    </w:p>
    <w:p/>
    <w:p>
      <w:r>
        <w:t>Hi Telespazio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Software PA Support Engineer at ESTEC aligns well with my background in software quality assurance and process compliance. Throughout my career in regulated sectors, I have focused on evaluating technical specifications, maintaining project documentation, and tracking quality metrics to support project decisions. I also use tools like Gemini Code Assist to streamline my technical workflows and documentation tasks.</w:t>
      </w:r>
    </w:p>
    <w:p>
      <w:r>
        <w:t>I am comfortable working within structured software engineering standards and collaborating with technical teams to ensure proper implementation of quality requirements.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2026-10-06T11:37:24Z</dcterms:created>
  <dcterms:modified xsi:type="dcterms:W3CDTF">2026-10-06T12:29:09Z</dcterms:modified>
  <cp:category/>
  <cp:contentStatus/>
</cp:coreProperties>
</file>