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26, 2026</w:t>
      </w:r>
    </w:p>
    <w:p>
      <w:r>
        <w:t>Re: Performance Test Engineer — A2Z-CM N.V.</w:t>
      </w:r>
    </w:p>
    <w:p/>
    <w:p>
      <w:r>
        <w:t>Hi A2Z-CM N.V.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on test automation, CI/CD integration, and quality assurance for financial and banking clients. Your focus on performance testing and integrating quality checks directly into the IT4IT squad's engineering workflows matches my background well. I've often worked alongside SRE and development teams to define KPIs, track metrics, and ensure new releases meet reliability and speed standards before going to production.</w:t>
      </w:r>
    </w:p>
    <w:p>
      <w:r>
        <w:t>I also use tools like Gemini Code Assist to help generate and streamline test scripts more efficiently. I am comfortable working in fast-paced environments and look forward to contributing to your digital customer experiences.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