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26, 2026</w:t>
      </w:r>
    </w:p>
    <w:p>
      <w:r>
        <w:t>Re: Test Engineer — Royal Schiphol Group</w:t>
      </w:r>
    </w:p>
    <w:p/>
    <w:p>
      <w:r>
        <w:t>Hi Royal Schiphol Group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read about your work on the Port Community System and your focus on quality within cloud environments. In my recent roles, I've spent over eight years building automation frameworks using Java and Playwright, and working closely with development teams to set up CI/CD pipelines. I'm comfortable taking ownership of the testing process from start to finish, whether that means writing acceptance criteria, running integration tests, or helping resolve technical issues.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