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24, 2026</w:t>
      </w:r>
    </w:p>
    <w:p>
      <w:r>
        <w:t>Re: Senior Test Automation Engineer — Dienst Uitvoering Onderwijs (DUO)</w:t>
      </w:r>
    </w:p>
    <w:p/>
    <w:p>
      <w:r>
        <w:t>Hi Dienst Uitvoering Onderwijs (DUO)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over 8 years of experience in test automation, focusing heavily on building and maintaining robust UI and API test suites using Java, Playwright, and Selenium. In my recent work with financial clients, I migrated existing test frameworks to Playwright with TypeScript to support microservices architectures, which noticeably boosted execution speed and test coverage. I am also comfortable working with Jenkins and CI/CD pipelines to keep feedback loops fast during sprints.</w:t>
      </w:r>
    </w:p>
    <w:p>
      <w:r>
        <w:t>Your work on the Particulier Portaal and Medewerkerportaal systems sounds like a great place to apply my background in quality engineering. I enjoy working alongside developers and designers to spot risks early and keep the test pyramid working properly in practice.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