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24, 2026</w:t>
      </w:r>
    </w:p>
    <w:p>
      <w:r>
        <w:t>Re: Stagiair IT Applications — Volkswagen Pon Financial Services</w:t>
      </w:r>
    </w:p>
    <w:p/>
    <w:p>
      <w:r>
        <w:t>Hi Volkswagen Pon Financial Services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saw your opening for the Stagiair IT Applications role and felt it matched my background well. In my previous work with financial clients, I have spent a lot of time writing test scenarios, running functional tests, and building test automation frameworks from scratch using tools like Java Selenium and TypeScript Playwright. I would enjoy the chance to bring this hands-on testing experience to your Salesforce team and help you look into setting up test automation.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