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20, 2026</w:t>
      </w:r>
    </w:p>
    <w:p>
      <w:r>
        <w:t>Re: Audit Innovation Deployment Specialist — KPMG Nederland</w:t>
      </w:r>
    </w:p>
    <w:p/>
    <w:p>
      <w:r>
        <w:t>Hi Mary Theron,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KPMG in driving digital innovation and supporting the audit lifecycle closely aligns with my background in working with cross-functional teams and managing technical tools. I have spent years partnering with product owners and stakeholders to translate business needs into practical solutions, which ties in well with the goals of the Digital Audit and Innovation team.</w:t>
      </w:r>
    </w:p>
    <w:p>
      <w:r>
        <w:t>I am comfortable collaborating across regional teams and helping drive the adoption of tools on engagements. My experience also includes using AI tooling like Gemini Code Assist to streamline deployment scripts, bringing a practical approach to modern digital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2026-09-20T09:47:22Z</dcterms:created>
  <dcterms:modified xsi:type="dcterms:W3CDTF">2026-09-20T10:21:54Z</dcterms:modified>
  <cp:category/>
  <cp:contentStatus/>
</cp:coreProperties>
</file>