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20, 2026</w:t>
      </w:r>
    </w:p>
    <w:p>
      <w:r>
        <w:t>Re: Platform Engineer Airport Service Bus — Royal Schiphol Group</w:t>
      </w:r>
    </w:p>
    <w:p/>
    <w:p>
      <w:r>
        <w:t>Hi Suzanne Klaassen,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work on the Airport Service Bus caught my attention because it relies heavily on reliable integrations, Java-based systems, and solid platform stability. In my past roles, I have worked extensively with Java, CI/CD pipelines, Docker, and Linux environments to keep business-critical systems running smoothly. I am used to taking end-to-end ownership of technical tasks, coordinating with different teams, and making sure that underlying platforms are reliable and scalable.</w:t>
      </w:r>
    </w:p>
    <w:p>
      <w:r>
        <w:t>I would be glad to bring my practical background in automation, infrastructure configuration, and release reliability to Royal Schiphol Group.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2026-09-20T09:40:38Z</dcterms:created>
  <dcterms:modified xsi:type="dcterms:W3CDTF">2026-09-20T10:23:49Z</dcterms:modified>
  <cp:category/>
  <cp:contentStatus/>
</cp:coreProperties>
</file>