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20, 2026</w:t>
      </w:r>
    </w:p>
    <w:p>
      <w:r>
        <w:t>Re: AI Reinforcement Learning Engineer — Torentify</w:t>
      </w:r>
    </w:p>
    <w:p/>
    <w:p>
      <w:r>
        <w:t>Hi Torentify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building software solutions and automation frameworks using languages like Java and TypeScript. In my recent work, I have focused heavily on environment setup, debugging complex workflows, and optimizing code for better performance and reliability. I have also used Gemini Code Assist to help generate and streamline development scripts, which relates directly to your work with AI evaluation environments.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2026-09-20T09:30:26Z</dcterms:created>
  <dcterms:modified xsi:type="dcterms:W3CDTF">2026-09-20T10:23:03Z</dcterms:modified>
  <cp:category/>
  <cp:contentStatus/>
</cp:coreProperties>
</file>