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20, 2026</w:t>
      </w:r>
    </w:p>
    <w:p>
      <w:r>
        <w:t>Re: Software Engineer — Torentify</w:t>
      </w:r>
    </w:p>
    <w:p/>
    <w:p>
      <w:r>
        <w:t>Hi Torentify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product quality and continuous improvement aligns closely with my background in software development and test automation. I have spent over 8 years building object-oriented applications, managing CI/CD pipelines, and working within Scrum teams to deliver reliable features. I am comfortable diving into web technologies, troubleshooting complex technical issues, and supporting junior developers.</w:t>
      </w:r>
    </w:p>
    <w:p>
      <w:r>
        <w:t>I also appreciate your openness to modern tooling, and I have experience using Gemini Code Assist to streamline deployment scripts and development workflows. I would enjoy bringing this practical background to the Deployteq product team.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2026-09-20T09:36:43Z</dcterms:created>
  <dcterms:modified xsi:type="dcterms:W3CDTF">2026-09-20T10:22:32Z</dcterms:modified>
  <cp:category/>
  <cp:contentStatus/>
</cp:coreProperties>
</file>