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20, 2026</w:t>
      </w:r>
    </w:p>
    <w:p>
      <w:r>
        <w:t>Re: Senior Software Engineer, Developer Experience — WeTravel</w:t>
      </w:r>
    </w:p>
    <w:p/>
    <w:p>
      <w:r>
        <w:t>Hi Ivan,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paved roads and removing friction for product engineers at WeTravel matches my background in platform tooling and CI/CD automation. In my recent work, I have spent a lot of time setting up infrastructure with Terraform and AWS, building reliable pipelines, and making sure internal tools actually help developers ship faster. I also use tools like Gemini Code Assist to speed up test generation and deployment scripts.</w:t>
      </w:r>
    </w:p>
    <w:p>
      <w:r>
        <w:t>I am drawn to how WeTravel is scaling its platform to support thousands of travel businesses globally, and I want to help make that developer experience smooth and secure.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2026-09-20T10:00:40Z</dcterms:created>
  <dcterms:modified xsi:type="dcterms:W3CDTF">2026-09-20T10:23:57Z</dcterms:modified>
  <cp:category/>
  <cp:contentStatus/>
</cp:coreProperties>
</file>