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05, 2026</w:t>
      </w:r>
    </w:p>
    <w:p>
      <w:r>
        <w:t>Re: Service Cloud Team Lead — Adyen</w:t>
      </w:r>
    </w:p>
    <w:p/>
    <w:p>
      <w:r>
        <w:t>Hi Adyen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release management rather than direct Salesforce administration, I have spent over eight years leading technical initiatives, coordinating across global teams, and improving support infrastructure. I have extensive experience working with cross-functional groups, aligning technical roadmaps with business needs, and partnering with product teams. Furthermore, I have worked with AI tools like Gemini Code Assist to streamline deployment scripts and technical workflows.</w:t>
      </w:r>
    </w:p>
    <w:p>
      <w:r>
        <w:t>I am eager to bring my background in process optimization, agile delivery, and stakeholder management to help your Customer Support technology team deliver reliable and scalable solutions.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2026-09-05T09:54:24Z</dcterms:created>
  <dcterms:modified xsi:type="dcterms:W3CDTF">2026-09-05T10:29:05Z</dcterms:modified>
  <cp:category/>
  <cp:contentStatus/>
</cp:coreProperties>
</file>