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05, 2026</w:t>
      </w:r>
    </w:p>
    <w:p>
      <w:r>
        <w:t>Re: Quality regisseur IBS auto — Belastingdienst</w:t>
      </w:r>
    </w:p>
    <w:p/>
    <w:p>
      <w:r>
        <w:t>Hi Belastingdienst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bringing chain testing closer to scrum teams and transitioning toward DevOps work resonates with my background in quality engineering. In my recent roles, I have worked extensively within agile setups, managing test frameworks and coordinating testing efforts across teams. I am comfortable with backend data validation using SQL queries and working with version control systems like Git and Jira to track progress.</w:t>
      </w:r>
    </w:p>
    <w:p>
      <w:r>
        <w:t>I am looking forward to bringing my experience in automation and test coordination to help support the systems at AHM.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2026-09-05T09:32:25Z</dcterms:created>
  <dcterms:modified xsi:type="dcterms:W3CDTF">2026-09-05T10:23:56Z</dcterms:modified>
  <cp:category/>
  <cp:contentStatus/>
</cp:coreProperties>
</file>