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05, 2026</w:t>
      </w:r>
    </w:p>
    <w:p>
      <w:r>
        <w:t>Re: Intern Software Developer Quality Assurance — Kinaxis</w:t>
      </w:r>
    </w:p>
    <w:p/>
    <w:p>
      <w:r>
        <w:t>Hi Kinaxis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an Intern Software Developer Quality Assurance in Rotterdam and felt my background would be a good fit. Having worked as a QA Automation Engineer for several years, I am comfortable writing and executing automated test cases, working with Git, Selenium, and Postman, and collaborating with developers across different locations. I also use tools like Gemini Code Assist to help generate and refine test scripts more efficiently.</w:t>
      </w:r>
    </w:p>
    <w:p>
      <w:r>
        <w:t>Working on supply chain execution software that supports major global brands sounds like an interesting challenge, and I would enjoy contributing to your agile teams in the Rotterdam office.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2026-09-05T09:47:38Z</dcterms:created>
  <dcterms:modified xsi:type="dcterms:W3CDTF">2026-09-05T10:25:44Z</dcterms:modified>
  <cp:category/>
  <cp:contentStatus/>
</cp:coreProperties>
</file>