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05, 2026</w:t>
      </w:r>
    </w:p>
    <w:p>
      <w:r>
        <w:t>Re: Data Engineer — Zonneplan</w:t>
      </w:r>
    </w:p>
    <w:p/>
    <w:p>
      <w:r>
        <w:t>Hi Samer,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testing and automation rather than data engineering, I bring strong skills in SQL, data validation, and backend pipeline checks from my work in global banking environments. I am used to collaborating closely with engineering and infrastructure teams to ensure technical reliability. Since Zonneplan relies heavily on AI tools like Claude Code, my hands-on experience using Gemini Code Assist to speed up technical workflows means I will feel right at home with your way of working.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2026-09-05T09:50:53Z</dcterms:created>
  <dcterms:modified xsi:type="dcterms:W3CDTF">2026-09-05T10:22:47Z</dcterms:modified>
  <cp:category/>
  <cp:contentStatus/>
</cp:coreProperties>
</file>