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Test Engineer — Huxley</w:t>
      </w:r>
    </w:p>
    <w:p/>
    <w:p>
      <w:r>
        <w:t>Hi Huxley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Engineer at Huxley caught my eye because it focuses heavily on test planning, review processes, and stakeholder collaboration within large retail and business transformation projects. Throughout my career, I have spent over eight years working on test strategies, defect management, and system integration testing for complex financial and retail applications. I am comfortable reviewing requirements, identifying gaps in test documentation, and working closely with business users to ensure successful end-to-end execution.</w:t>
      </w:r>
    </w:p>
    <w:p>
      <w:r>
        <w:t>I have also explored ways to improve testing workflows through tooling, including using Gemini Code Assist to streamline test script generation. Given the hybrid presence and retail context of this role, I am well-prepared to contribute to your testing activities and help maintain high quality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2026-10-21T10:29:09Z</dcterms:created>
  <dcterms:modified xsi:type="dcterms:W3CDTF">2026-10-21T10:52:23Z</dcterms:modified>
  <cp:category/>
  <cp:contentStatus/>
</cp:coreProperties>
</file>