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76709" w14:textId="77777777" w:rsidR="005A241E" w:rsidRPr="003B08B5" w:rsidRDefault="005A241E" w:rsidP="005A241E">
      <w:pPr>
        <w:pStyle w:val="1"/>
        <w:spacing w:before="120" w:after="120"/>
        <w:jc w:val="center"/>
        <w:rPr>
          <w:rFonts w:ascii="Times New Roman" w:hAnsi="Times New Roman" w:cs="Times New Roman"/>
        </w:rPr>
      </w:pPr>
      <w:r w:rsidRPr="003B08B5">
        <w:rPr>
          <w:rFonts w:ascii="Times New Roman" w:hAnsi="Times New Roman" w:cs="Times New Roman"/>
        </w:rPr>
        <w:t>C</w:t>
      </w:r>
      <w:r w:rsidR="00FA1C6D" w:rsidRPr="003B08B5">
        <w:rPr>
          <w:rFonts w:ascii="Times New Roman" w:hAnsi="Times New Roman" w:cs="Times New Roman"/>
        </w:rPr>
        <w:t>ortex-M4 Experiments with S8</w:t>
      </w:r>
      <w:r w:rsidRPr="003B08B5">
        <w:rPr>
          <w:rFonts w:ascii="Times New Roman" w:hAnsi="Times New Roman" w:cs="Times New Roman"/>
        </w:rPr>
        <w:t>00 Board</w:t>
      </w:r>
    </w:p>
    <w:p w14:paraId="12888516" w14:textId="36B215D3" w:rsidR="005A241E" w:rsidRPr="003B08B5" w:rsidRDefault="005A241E" w:rsidP="005A241E">
      <w:pPr>
        <w:pStyle w:val="2"/>
        <w:tabs>
          <w:tab w:val="left" w:pos="567"/>
        </w:tabs>
        <w:spacing w:before="120" w:after="120"/>
        <w:jc w:val="center"/>
        <w:rPr>
          <w:rFonts w:ascii="Times New Roman" w:hAnsi="Times New Roman" w:cs="Times New Roman"/>
        </w:rPr>
      </w:pPr>
      <w:r w:rsidRPr="003B08B5">
        <w:rPr>
          <w:rFonts w:ascii="Times New Roman" w:hAnsi="Times New Roman" w:cs="Times New Roman"/>
        </w:rPr>
        <w:t xml:space="preserve">Experiment </w:t>
      </w:r>
      <w:r w:rsidR="00D35AAB">
        <w:rPr>
          <w:rFonts w:ascii="Times New Roman" w:hAnsi="Times New Roman" w:cs="Times New Roman"/>
        </w:rPr>
        <w:t>Two</w:t>
      </w:r>
      <w:r w:rsidRPr="003B08B5">
        <w:rPr>
          <w:rFonts w:ascii="Times New Roman" w:hAnsi="Times New Roman" w:cs="Times New Roman"/>
        </w:rPr>
        <w:t xml:space="preserve">: </w:t>
      </w:r>
      <w:r w:rsidR="00D35AAB">
        <w:rPr>
          <w:rFonts w:ascii="Times New Roman" w:hAnsi="Times New Roman" w:cs="Times New Roman"/>
        </w:rPr>
        <w:t>I</w:t>
      </w:r>
      <w:r w:rsidR="00D35AAB" w:rsidRPr="00D35AAB">
        <w:rPr>
          <w:rFonts w:ascii="Times New Roman" w:hAnsi="Times New Roman" w:cs="Times New Roman"/>
          <w:vertAlign w:val="superscript"/>
        </w:rPr>
        <w:t>2</w:t>
      </w:r>
      <w:r w:rsidR="00D35AAB">
        <w:rPr>
          <w:rFonts w:ascii="Times New Roman" w:hAnsi="Times New Roman" w:cs="Times New Roman"/>
        </w:rPr>
        <w:t>C</w:t>
      </w:r>
      <w:r w:rsidR="00FA1C6D" w:rsidRPr="003B08B5">
        <w:rPr>
          <w:rFonts w:ascii="Times New Roman" w:hAnsi="Times New Roman" w:cs="Times New Roman"/>
        </w:rPr>
        <w:t xml:space="preserve"> </w:t>
      </w:r>
      <w:r w:rsidR="009A58F5">
        <w:rPr>
          <w:rFonts w:ascii="Times New Roman" w:hAnsi="Times New Roman" w:cs="Times New Roman"/>
        </w:rPr>
        <w:t xml:space="preserve">and </w:t>
      </w:r>
      <w:r w:rsidR="00721B62">
        <w:rPr>
          <w:rFonts w:ascii="Times New Roman" w:hAnsi="Times New Roman" w:cs="Times New Roman"/>
        </w:rPr>
        <w:t xml:space="preserve">SysTick </w:t>
      </w:r>
      <w:r w:rsidR="009A58F5">
        <w:rPr>
          <w:rFonts w:ascii="Times New Roman" w:hAnsi="Times New Roman" w:cs="Times New Roman"/>
        </w:rPr>
        <w:t>Interrupt</w:t>
      </w:r>
      <w:r w:rsidR="00721B62">
        <w:rPr>
          <w:rFonts w:ascii="Times New Roman" w:hAnsi="Times New Roman" w:cs="Times New Roman"/>
        </w:rPr>
        <w:t>s</w:t>
      </w:r>
    </w:p>
    <w:p w14:paraId="1A66550B" w14:textId="77777777" w:rsidR="005A241E" w:rsidRPr="003B08B5" w:rsidRDefault="005A241E" w:rsidP="005A24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B08B5">
        <w:rPr>
          <w:rFonts w:ascii="Times New Roman" w:hAnsi="Times New Roman" w:cs="Times New Roman"/>
          <w:b/>
          <w:sz w:val="28"/>
          <w:szCs w:val="28"/>
        </w:rPr>
        <w:t>General Description and Goals:</w:t>
      </w:r>
    </w:p>
    <w:p w14:paraId="7AF7BFEC" w14:textId="7FECD512" w:rsidR="005C6A1B" w:rsidRDefault="005A241E" w:rsidP="0025710A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experiment, you </w:t>
      </w:r>
      <w:r w:rsidR="009C6525" w:rsidRPr="003B08B5">
        <w:rPr>
          <w:rFonts w:ascii="Times New Roman" w:eastAsia="宋体" w:hAnsi="Times New Roman" w:cs="Times New Roman"/>
          <w:kern w:val="0"/>
          <w:sz w:val="24"/>
          <w:szCs w:val="24"/>
        </w:rPr>
        <w:t>should be</w:t>
      </w:r>
      <w:r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5710A"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familiar with: 1) </w:t>
      </w:r>
      <w:r w:rsidR="009A58F5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9A58F5" w:rsidRPr="009A58F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9A58F5">
        <w:rPr>
          <w:rFonts w:ascii="Times New Roman" w:eastAsia="宋体" w:hAnsi="Times New Roman" w:cs="Times New Roman"/>
          <w:kern w:val="0"/>
          <w:sz w:val="24"/>
          <w:szCs w:val="24"/>
        </w:rPr>
        <w:t xml:space="preserve">C protocol; 2) PCA9557 and TCA6424 </w:t>
      </w:r>
      <w:r w:rsidR="005C6A1B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5C6A1B" w:rsidRPr="005C6A1B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5C6A1B">
        <w:rPr>
          <w:rFonts w:ascii="Times New Roman" w:eastAsia="宋体" w:hAnsi="Times New Roman" w:cs="Times New Roman"/>
          <w:kern w:val="0"/>
          <w:sz w:val="24"/>
          <w:szCs w:val="24"/>
        </w:rPr>
        <w:t>C I/O expender chips; 3) LED</w:t>
      </w:r>
      <w:r w:rsidR="00A56B05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5C6A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5C6A1B" w:rsidRPr="005C6A1B">
        <w:rPr>
          <w:rFonts w:ascii="Times New Roman" w:eastAsia="宋体" w:hAnsi="Times New Roman" w:cs="Times New Roman"/>
          <w:kern w:val="0"/>
          <w:sz w:val="24"/>
          <w:szCs w:val="24"/>
        </w:rPr>
        <w:t>digitron</w:t>
      </w:r>
      <w:r w:rsidR="004C52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display; 4) interrupt driven programming.</w:t>
      </w:r>
    </w:p>
    <w:p w14:paraId="1B7555D6" w14:textId="3BC1E9A2" w:rsidR="003E606E" w:rsidRDefault="003E606E" w:rsidP="003E60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Requirements</w:t>
      </w:r>
      <w:r w:rsidRPr="003B08B5">
        <w:rPr>
          <w:rFonts w:ascii="Times New Roman" w:hAnsi="Times New Roman" w:cs="Times New Roman"/>
          <w:b/>
          <w:sz w:val="28"/>
          <w:szCs w:val="28"/>
        </w:rPr>
        <w:t>:</w:t>
      </w:r>
    </w:p>
    <w:p w14:paraId="78670869" w14:textId="4B8F1215" w:rsidR="00A56B05" w:rsidRDefault="004C5295" w:rsidP="003E606E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Read the example code and understand the initialization of PCA9557 and TCA6424</w:t>
      </w:r>
      <w:r w:rsidR="003E606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A56B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chips. In this example code, PCA9557 is used control LEDs and TCA6424 is used to control the 8-digit digitron.</w:t>
      </w:r>
    </w:p>
    <w:p w14:paraId="6138DAF8" w14:textId="1EEC4063" w:rsidR="008E72B2" w:rsidRDefault="00A56B05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Program to control LEDs and digitron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display in a moving fashion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In specific, when LED1 is turned on, the first digit of the digitron displays “1”. Then, LED1 and the first digit are </w:t>
      </w:r>
      <w:r w:rsidR="00395021">
        <w:rPr>
          <w:rFonts w:ascii="Times New Roman" w:eastAsia="宋体" w:hAnsi="Times New Roman" w:cs="Times New Roman"/>
          <w:kern w:val="0"/>
          <w:sz w:val="24"/>
          <w:szCs w:val="24"/>
        </w:rPr>
        <w:t>put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 and the second LED LED2 is turned on and the second digit of the digitron displays “2”.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process continues until the LED8 is turn on and the eighth digit of the digitron displays “8”. </w:t>
      </w:r>
      <w:r w:rsidR="00395021">
        <w:rPr>
          <w:rFonts w:ascii="Times New Roman" w:eastAsia="宋体" w:hAnsi="Times New Roman" w:cs="Times New Roman"/>
          <w:kern w:val="0"/>
          <w:sz w:val="24"/>
          <w:szCs w:val="24"/>
        </w:rPr>
        <w:t>After that, t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>he whole process repeats.</w:t>
      </w:r>
    </w:p>
    <w:p w14:paraId="728D6C02" w14:textId="02FC1E0D" w:rsidR="008E72B2" w:rsidRDefault="00395021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In addition to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Requirement 2, when USR_SW1 is pressed,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movement of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LEDs and the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digitron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stops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when USR_SW1 is released, the process continues.</w:t>
      </w:r>
    </w:p>
    <w:p w14:paraId="6C3A728F" w14:textId="7A2B6DFB" w:rsidR="00395021" w:rsidRDefault="00395021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AD2A28">
        <w:rPr>
          <w:rFonts w:ascii="Times New Roman" w:eastAsia="宋体" w:hAnsi="Times New Roman" w:cs="Times New Roman"/>
          <w:kern w:val="0"/>
          <w:sz w:val="24"/>
          <w:szCs w:val="24"/>
        </w:rPr>
        <w:t xml:space="preserve">se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interrupt-driven programming on SysTick to achieve Requirement 2 and 3</w:t>
      </w:r>
      <w:r w:rsidR="002B189C"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12AD74" w14:textId="6E3C4D15" w:rsidR="00395021" w:rsidRDefault="00395021" w:rsidP="0039502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5.*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="00915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SysTick to simulate a multi-task system where </w:t>
      </w:r>
      <w:r w:rsidR="00217C28">
        <w:rPr>
          <w:rFonts w:ascii="Times New Roman" w:eastAsia="宋体" w:hAnsi="Times New Roman" w:cs="Times New Roman"/>
          <w:kern w:val="0"/>
          <w:sz w:val="24"/>
          <w:szCs w:val="24"/>
        </w:rPr>
        <w:t>Task1: PF0 flashes; Task 2: moving display of LEDs and the digitron</w:t>
      </w:r>
      <w:r w:rsidR="00915605">
        <w:rPr>
          <w:rFonts w:ascii="Times New Roman" w:eastAsia="宋体" w:hAnsi="Times New Roman" w:cs="Times New Roman"/>
          <w:kern w:val="0"/>
          <w:sz w:val="24"/>
          <w:szCs w:val="24"/>
        </w:rPr>
        <w:t>; Task 3: p</w:t>
      </w:r>
      <w:r w:rsidR="002B189C">
        <w:rPr>
          <w:rFonts w:ascii="Times New Roman" w:eastAsia="宋体" w:hAnsi="Times New Roman" w:cs="Times New Roman"/>
          <w:kern w:val="0"/>
          <w:sz w:val="24"/>
          <w:szCs w:val="24"/>
        </w:rPr>
        <w:t>ress and hold USR_SW1 to keep PN0 on, and put off PN0 when USR_SW1 is released. When Task 3 is</w:t>
      </w:r>
      <w:r w:rsidR="00915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running, Task 1 and Task 2 are suspended; otherwise, Task 1 and Task 2 run alternately. </w:t>
      </w:r>
    </w:p>
    <w:p w14:paraId="190BE12D" w14:textId="77777777" w:rsidR="005A241E" w:rsidRPr="003B08B5" w:rsidRDefault="005A241E" w:rsidP="005A24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B08B5">
        <w:rPr>
          <w:rFonts w:ascii="Times New Roman" w:hAnsi="Times New Roman" w:cs="Times New Roman"/>
          <w:b/>
          <w:sz w:val="28"/>
          <w:szCs w:val="28"/>
        </w:rPr>
        <w:t>Related On-Board Components:</w:t>
      </w:r>
    </w:p>
    <w:p w14:paraId="77CA2C6C" w14:textId="0752A861" w:rsidR="005A241E" w:rsidRDefault="007857ED" w:rsidP="0021739B">
      <w:pPr>
        <w:autoSpaceDE w:val="0"/>
        <w:autoSpaceDN w:val="0"/>
        <w:adjustRightInd w:val="0"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 the Lau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chPad</w:t>
      </w:r>
      <w:r w:rsidR="0021739B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tbl>
      <w:tblPr>
        <w:tblStyle w:val="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4536"/>
      </w:tblGrid>
      <w:tr w:rsidR="007857ED" w:rsidRPr="007857ED" w14:paraId="77D422E0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A303CA9" w14:textId="4F098F72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L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abel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7942931" w14:textId="4EA18C2A" w:rsidR="007857ED" w:rsidRPr="007857ED" w:rsidRDefault="0021739B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Connected</w:t>
            </w:r>
            <w:r w:rsidR="007857ED" w:rsidRPr="0021739B">
              <w:rPr>
                <w:rFonts w:ascii="等线" w:eastAsia="等线" w:hAnsi="等线" w:cs="Times New Roman" w:hint="eastAsia"/>
                <w:color w:val="FFFFFF" w:themeColor="background1"/>
              </w:rPr>
              <w:t xml:space="preserve"> </w:t>
            </w:r>
            <w:r w:rsidR="007857ED" w:rsidRPr="0021739B">
              <w:rPr>
                <w:rFonts w:ascii="等线" w:eastAsia="等线" w:hAnsi="等线" w:cs="Times New Roman"/>
                <w:color w:val="FFFFFF" w:themeColor="background1"/>
              </w:rPr>
              <w:t xml:space="preserve">MCU </w:t>
            </w:r>
            <w:r w:rsidR="007857ED" w:rsidRPr="0021739B">
              <w:rPr>
                <w:rFonts w:ascii="等线" w:eastAsia="等线" w:hAnsi="等线" w:cs="Times New Roman" w:hint="eastAsia"/>
                <w:color w:val="FFFFFF" w:themeColor="background1"/>
              </w:rPr>
              <w:t>Pin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9FCF1C6" w14:textId="1ADB6F80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D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escription</w:t>
            </w:r>
          </w:p>
        </w:tc>
      </w:tr>
      <w:tr w:rsidR="007857ED" w:rsidRPr="007857ED" w14:paraId="0118CF50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04AE596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RESET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745668DB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RESET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20190B2" w14:textId="7B6D42E3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TM4C1294NCPDT</w:t>
            </w:r>
            <w:r>
              <w:rPr>
                <w:rFonts w:ascii="等线" w:eastAsia="等线" w:hAnsi="等线" w:cs="Times New Roman"/>
              </w:rPr>
              <w:t xml:space="preserve"> Reset Button: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l</w:t>
            </w:r>
            <w:r>
              <w:rPr>
                <w:rFonts w:ascii="等线" w:eastAsia="等线" w:hAnsi="等线" w:cs="Times New Roman" w:hint="eastAsia"/>
              </w:rPr>
              <w:t xml:space="preserve">ow </w:t>
            </w:r>
            <w:r>
              <w:rPr>
                <w:rFonts w:ascii="等线" w:eastAsia="等线" w:hAnsi="等线" w:cs="Times New Roman"/>
              </w:rPr>
              <w:t>e</w:t>
            </w:r>
            <w:r>
              <w:rPr>
                <w:rFonts w:ascii="等线" w:eastAsia="等线" w:hAnsi="等线" w:cs="Times New Roman" w:hint="eastAsia"/>
              </w:rPr>
              <w:t>ffective</w:t>
            </w:r>
          </w:p>
        </w:tc>
      </w:tr>
      <w:tr w:rsidR="007857ED" w:rsidRPr="007857ED" w14:paraId="31F1CDB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FD5F0F4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WAKE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3D897FA8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WAKE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5EF32C27" w14:textId="18EA1D85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 xml:space="preserve">Wake event </w:t>
            </w:r>
            <w:r>
              <w:rPr>
                <w:rFonts w:ascii="等线" w:eastAsia="等线" w:hAnsi="等线" w:cs="Times New Roman"/>
              </w:rPr>
              <w:t xml:space="preserve">for bring the MCU back </w:t>
            </w:r>
            <w:r>
              <w:rPr>
                <w:rFonts w:ascii="等线" w:eastAsia="等线" w:hAnsi="等线" w:cs="Times New Roman" w:hint="eastAsia"/>
              </w:rPr>
              <w:t xml:space="preserve">from </w:t>
            </w:r>
            <w:r>
              <w:rPr>
                <w:rFonts w:ascii="等线" w:eastAsia="等线" w:hAnsi="等线" w:cs="Times New Roman"/>
              </w:rPr>
              <w:t>h</w:t>
            </w:r>
            <w:r w:rsidRPr="007857ED">
              <w:rPr>
                <w:rFonts w:ascii="等线" w:eastAsia="等线" w:hAnsi="等线" w:cs="Times New Roman"/>
              </w:rPr>
              <w:t>ibernation</w:t>
            </w:r>
            <w:r>
              <w:rPr>
                <w:rFonts w:ascii="等线" w:eastAsia="等线" w:hAnsi="等线" w:cs="Times New Roman"/>
              </w:rPr>
              <w:t xml:space="preserve"> mode</w:t>
            </w:r>
          </w:p>
        </w:tc>
      </w:tr>
      <w:tr w:rsidR="007857ED" w:rsidRPr="007857ED" w14:paraId="08AA096B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46D3DB2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USR_SW1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DE49E33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PJ0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695B76A" w14:textId="335CABFD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</w:t>
            </w:r>
            <w:r>
              <w:rPr>
                <w:rFonts w:ascii="等线" w:eastAsia="等线" w:hAnsi="等线" w:cs="Times New Roman"/>
              </w:rPr>
              <w:t>ser button: low effective</w:t>
            </w:r>
          </w:p>
        </w:tc>
      </w:tr>
      <w:tr w:rsidR="007857ED" w:rsidRPr="007857ED" w14:paraId="400C982A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E381247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USR_SW</w:t>
            </w:r>
            <w:r w:rsidRPr="007857ED">
              <w:rPr>
                <w:rFonts w:ascii="等线" w:eastAsia="等线" w:hAnsi="等线" w:cs="Times New Roman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82227C7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PJ1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15CCC0A" w14:textId="6B8AC48F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</w:t>
            </w:r>
            <w:r>
              <w:rPr>
                <w:rFonts w:ascii="等线" w:eastAsia="等线" w:hAnsi="等线" w:cs="Times New Roman"/>
              </w:rPr>
              <w:t>ser button: low effective</w:t>
            </w:r>
          </w:p>
        </w:tc>
      </w:tr>
      <w:tr w:rsidR="007857ED" w:rsidRPr="007857ED" w14:paraId="2E49695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3E3658C0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</w:t>
            </w:r>
            <w:r w:rsidRPr="007857ED"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5F7A141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47F21CD8" w14:textId="02053C04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3.</w:t>
            </w:r>
            <w:r w:rsidRPr="007857ED">
              <w:rPr>
                <w:rFonts w:ascii="等线" w:eastAsia="等线" w:hAnsi="等线" w:cs="Times New Roman"/>
              </w:rPr>
              <w:t>3</w:t>
            </w:r>
            <w:r w:rsidRPr="007857ED">
              <w:rPr>
                <w:rFonts w:ascii="等线" w:eastAsia="等线" w:hAnsi="等线" w:cs="Times New Roman" w:hint="eastAsia"/>
              </w:rPr>
              <w:t>V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power indicator</w:t>
            </w:r>
            <w:r>
              <w:rPr>
                <w:rFonts w:ascii="等线" w:eastAsia="等线" w:hAnsi="等线" w:cs="Times New Roman" w:hint="eastAsia"/>
              </w:rPr>
              <w:t>, green LED, high effective</w:t>
            </w:r>
          </w:p>
        </w:tc>
      </w:tr>
      <w:tr w:rsidR="007857ED" w:rsidRPr="007857ED" w14:paraId="471359EB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15A93B5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</w:t>
            </w:r>
            <w:r w:rsidRPr="007857ED">
              <w:rPr>
                <w:rFonts w:ascii="等线" w:eastAsia="等线" w:hAnsi="等线" w:cs="Times New Roman"/>
              </w:rPr>
              <w:t>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AE15894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PN1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520FE6BA" w14:textId="28BE092A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7857ED" w:rsidRPr="007857ED" w14:paraId="479CA690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4C6D58DF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D2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9F74E50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PN0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F840ABC" w14:textId="23926EEE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7857ED" w:rsidRPr="007857ED" w14:paraId="718DFD85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FAEBB1A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D3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D4CB7A6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PF4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32E4807" w14:textId="5C1EE07B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7857ED" w:rsidRPr="007857ED" w14:paraId="45437A71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6F43D45F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D4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837207F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PF0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5E675D7" w14:textId="7DCA5DBE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</w:tbl>
    <w:p w14:paraId="5D573175" w14:textId="7274D72E" w:rsidR="00CA1891" w:rsidRDefault="00CA1891" w:rsidP="00CA1891">
      <w:pPr>
        <w:autoSpaceDE w:val="0"/>
        <w:autoSpaceDN w:val="0"/>
        <w:adjustRightInd w:val="0"/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1FD75E" w14:textId="2B1B1875" w:rsidR="00CA1891" w:rsidRDefault="00CA1891" w:rsidP="00CA1891">
      <w:pPr>
        <w:autoSpaceDE w:val="0"/>
        <w:autoSpaceDN w:val="0"/>
        <w:adjustRightInd w:val="0"/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A1891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0E40A06" wp14:editId="01FBE659">
            <wp:extent cx="2242105" cy="1800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1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232F" w14:textId="6072DFD7" w:rsidR="00CA1891" w:rsidRPr="00956D5B" w:rsidRDefault="00CA1891" w:rsidP="0008750C">
      <w:pPr>
        <w:autoSpaceDE w:val="0"/>
        <w:autoSpaceDN w:val="0"/>
        <w:adjustRightInd w:val="0"/>
        <w:spacing w:beforeLines="50" w:before="156" w:afterLines="100" w:after="312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Note that 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PJ0 and PJ1 connected to </w:t>
      </w: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USR_SW1 and USR_SW2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, respectively, should be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programmed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with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weak pull-up configuration</w:t>
      </w: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in order to get stable button status.</w:t>
      </w:r>
    </w:p>
    <w:p w14:paraId="4176789A" w14:textId="3CA011CE" w:rsidR="007857ED" w:rsidRDefault="0021739B" w:rsidP="0008750C">
      <w:pPr>
        <w:autoSpaceDE w:val="0"/>
        <w:autoSpaceDN w:val="0"/>
        <w:adjustRightInd w:val="0"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 the blue board:</w:t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4536"/>
      </w:tblGrid>
      <w:tr w:rsidR="0021739B" w14:paraId="06B6C97A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7251E13" w14:textId="02DD934B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L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abel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55FF76DF" w14:textId="029E2A06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Connected</w:t>
            </w: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 xml:space="preserve"> 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 xml:space="preserve">MCU </w:t>
            </w: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Pin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4803D27" w14:textId="1D22900B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D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escription</w:t>
            </w:r>
          </w:p>
        </w:tc>
      </w:tr>
      <w:tr w:rsidR="0021739B" w14:paraId="1120A3D8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D1D8D68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1C6A938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PF0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D56AC66" w14:textId="415E28D9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387BB102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C3A4054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1C2AC75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PF1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45EEB75" w14:textId="6CD63F0F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7A3308F8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7C427AD5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LED_M2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D6F26CE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PF2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C307631" w14:textId="53E5474F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362A99A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12EC03C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LED_M3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359187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PF3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0C0BA7A2" w14:textId="3CBEC02B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2C26D6B7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1B54ED5D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D</w:t>
            </w:r>
            <w:r w:rsidRPr="0021739B">
              <w:rPr>
                <w:rFonts w:ascii="等线" w:eastAsia="等线" w:hAnsi="等线" w:cs="Times New Roman"/>
              </w:rPr>
              <w:t>10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422D8E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67E7369B" w14:textId="36F279B2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3.</w:t>
            </w:r>
            <w:r w:rsidRPr="007857ED">
              <w:rPr>
                <w:rFonts w:ascii="等线" w:eastAsia="等线" w:hAnsi="等线" w:cs="Times New Roman"/>
              </w:rPr>
              <w:t>3</w:t>
            </w:r>
            <w:r w:rsidRPr="007857ED">
              <w:rPr>
                <w:rFonts w:ascii="等线" w:eastAsia="等线" w:hAnsi="等线" w:cs="Times New Roman" w:hint="eastAsia"/>
              </w:rPr>
              <w:t>V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power indicator</w:t>
            </w:r>
            <w:r>
              <w:rPr>
                <w:rFonts w:ascii="等线" w:eastAsia="等线" w:hAnsi="等线" w:cs="Times New Roman" w:hint="eastAsia"/>
              </w:rPr>
              <w:t xml:space="preserve">, </w:t>
            </w:r>
            <w:r>
              <w:rPr>
                <w:rFonts w:ascii="等线" w:eastAsia="等线" w:hAnsi="等线" w:cs="Times New Roman"/>
              </w:rPr>
              <w:t>red</w:t>
            </w:r>
            <w:r>
              <w:rPr>
                <w:rFonts w:ascii="等线" w:eastAsia="等线" w:hAnsi="等线" w:cs="Times New Roman" w:hint="eastAsia"/>
              </w:rPr>
              <w:t xml:space="preserve"> LED, high effective</w:t>
            </w:r>
          </w:p>
        </w:tc>
      </w:tr>
    </w:tbl>
    <w:p w14:paraId="1C73841F" w14:textId="0E8962C0" w:rsidR="0008750C" w:rsidRDefault="0008750C" w:rsidP="0008750C">
      <w:pPr>
        <w:pStyle w:val="a3"/>
        <w:spacing w:beforeLines="100" w:before="312"/>
        <w:ind w:left="42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07D060" wp14:editId="2D9AF4DE">
            <wp:extent cx="2550804" cy="371674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148" cy="37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E1639" wp14:editId="6448BD04">
            <wp:extent cx="2335620" cy="376618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6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7E2" w14:textId="172FB65B" w:rsidR="00550415" w:rsidRDefault="004401F8" w:rsidP="004401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Related </w:t>
      </w:r>
      <w:r w:rsidRPr="004401F8">
        <w:rPr>
          <w:rFonts w:ascii="Times New Roman" w:hAnsi="Times New Roman" w:cs="Times New Roman"/>
          <w:b/>
          <w:sz w:val="28"/>
          <w:szCs w:val="28"/>
        </w:rPr>
        <w:t>Peripheral Driver Library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Functions</w:t>
      </w:r>
      <w:r w:rsidR="00027913">
        <w:rPr>
          <w:rFonts w:ascii="Times New Roman" w:hAnsi="Times New Roman" w:cs="Times New Roman"/>
          <w:b/>
          <w:sz w:val="28"/>
          <w:szCs w:val="28"/>
        </w:rPr>
        <w:t>:</w:t>
      </w:r>
    </w:p>
    <w:p w14:paraId="023B7843" w14:textId="77777777" w:rsidR="002916AF" w:rsidRPr="00955FB8" w:rsidRDefault="002916AF" w:rsidP="002916AF">
      <w:pPr>
        <w:autoSpaceDE w:val="0"/>
        <w:autoSpaceDN w:val="0"/>
        <w:adjustRightInd w:val="0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System Clock:</w:t>
      </w:r>
    </w:p>
    <w:p w14:paraId="3E81416F" w14:textId="77777777" w:rsidR="002916AF" w:rsidRDefault="002916AF" w:rsidP="002916A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configure the system clock: </w:t>
      </w:r>
      <w:r w:rsidRPr="00DD3C23">
        <w:rPr>
          <w:rFonts w:ascii="Courier New" w:eastAsia="宋体" w:hAnsi="Courier New" w:cs="Courier New"/>
          <w:kern w:val="0"/>
          <w:sz w:val="24"/>
          <w:szCs w:val="24"/>
        </w:rPr>
        <w:t>SysCtlClockFreqSet()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FB827C6" w14:textId="77777777" w:rsidR="002916AF" w:rsidRDefault="002916AF" w:rsidP="002916A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3C23">
        <w:rPr>
          <w:rFonts w:ascii="Times New Roman" w:eastAsia="宋体" w:hAnsi="Times New Roman" w:cs="Times New Roman"/>
          <w:b/>
          <w:kern w:val="0"/>
          <w:sz w:val="24"/>
          <w:szCs w:val="24"/>
        </w:rPr>
        <w:t>For TM4C129 devices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return value from </w:t>
      </w:r>
      <w:r w:rsidRPr="00DD3C23">
        <w:rPr>
          <w:rFonts w:ascii="Courier New" w:eastAsia="宋体" w:hAnsi="Courier New" w:cs="Courier New"/>
          <w:kern w:val="0"/>
          <w:sz w:val="24"/>
          <w:szCs w:val="24"/>
        </w:rPr>
        <w:t>SysCtlClockFreqSet()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indicates the system clock frequency.</w:t>
      </w:r>
    </w:p>
    <w:p w14:paraId="36BE6BF7" w14:textId="1B487634" w:rsidR="00091FFF" w:rsidRPr="00955FB8" w:rsidRDefault="004401F8" w:rsidP="002916AF">
      <w:pPr>
        <w:autoSpaceDE w:val="0"/>
        <w:autoSpaceDN w:val="0"/>
        <w:adjustRightInd w:val="0"/>
        <w:spacing w:beforeLines="50" w:before="156"/>
        <w:ind w:firstLineChars="200"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/>
          <w:b/>
          <w:kern w:val="0"/>
          <w:sz w:val="24"/>
          <w:szCs w:val="24"/>
        </w:rPr>
        <w:t>GPIO:</w:t>
      </w:r>
    </w:p>
    <w:p w14:paraId="45EB71F2" w14:textId="76F5AAB0" w:rsidR="004401F8" w:rsidRDefault="004401F8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program on a GPIO port, first you need to supply system clock to that GPIO block using 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SysCtlPeri</w:t>
      </w:r>
      <w:r w:rsidR="00FD4FCF" w:rsidRPr="00FD4FCF">
        <w:rPr>
          <w:rFonts w:ascii="Courier New" w:eastAsia="宋体" w:hAnsi="Courier New" w:cs="Courier New"/>
          <w:kern w:val="0"/>
          <w:sz w:val="24"/>
          <w:szCs w:val="24"/>
        </w:rPr>
        <w:t>pheralEnable(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4401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C0B91B4" w14:textId="12063C52" w:rsidR="00FD4FCF" w:rsidRPr="00AF6442" w:rsidRDefault="00FD4FCF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You can check whether a peripheral is ready</w:t>
      </w:r>
      <w:r w:rsidR="0038070F"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after clocking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SysCtlPeripheralReady()</w:t>
      </w:r>
      <w:r w:rsidR="0038070F"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F069A93" w14:textId="47B36C6A" w:rsidR="00AF6442" w:rsidRPr="00DD3C23" w:rsidRDefault="00AF6442" w:rsidP="00DD3C2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To c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onfigures pin(s) for use as GPIO inputs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use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GPIOPinTypeGPIOInput()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for use as GPIO outputs, use 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GPIOPinTypeGPIOOutput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Sets the pad configu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ration for the specified pin(s), use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GPIOPadConfigSet()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read a value from or write 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a value to the specified pin(s) use </w:t>
      </w:r>
      <w:r w:rsidR="00DD3C23" w:rsidRPr="00DD3C23">
        <w:rPr>
          <w:rFonts w:ascii="Courier New" w:eastAsia="宋体" w:hAnsi="Courier New" w:cs="Courier New"/>
          <w:kern w:val="0"/>
          <w:sz w:val="24"/>
          <w:szCs w:val="24"/>
        </w:rPr>
        <w:t xml:space="preserve">GPIOPinRead() 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DD3C23" w:rsidRPr="00DD3C23">
        <w:rPr>
          <w:rFonts w:ascii="Courier New" w:eastAsia="宋体" w:hAnsi="Courier New" w:cs="Courier New"/>
          <w:kern w:val="0"/>
          <w:sz w:val="24"/>
          <w:szCs w:val="24"/>
        </w:rPr>
        <w:t>GPIOPinWrite()</w:t>
      </w:r>
      <w:r w:rsidR="00DD3C23" w:rsidRPr="00DD3C23"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180E685" w14:textId="4952F8F2" w:rsidR="0038070F" w:rsidRDefault="0038070F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4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configure the alternate function of a GPIO pin, use:</w:t>
      </w:r>
      <w:r w:rsid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GPIOPinConfigure()</w:t>
      </w:r>
      <w:r w:rsidR="00AF644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o fully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configure a pin, a </w:t>
      </w:r>
      <w:r w:rsidR="00AF6442" w:rsidRPr="00AF6442">
        <w:rPr>
          <w:rFonts w:ascii="Courier New" w:eastAsia="宋体" w:hAnsi="Courier New" w:cs="Courier New"/>
          <w:kern w:val="0"/>
          <w:sz w:val="24"/>
          <w:szCs w:val="24"/>
        </w:rPr>
        <w:t>GPIOPinType</w:t>
      </w:r>
      <w:r w:rsidR="00AF6442" w:rsidRPr="00DD3C2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*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 xml:space="preserve">()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function should also be called.</w:t>
      </w:r>
    </w:p>
    <w:p w14:paraId="490434A0" w14:textId="7B71D66D" w:rsidR="002916AF" w:rsidRPr="00955FB8" w:rsidRDefault="002916AF" w:rsidP="002916AF">
      <w:pPr>
        <w:autoSpaceDE w:val="0"/>
        <w:autoSpaceDN w:val="0"/>
        <w:adjustRightInd w:val="0"/>
        <w:spacing w:beforeLines="50" w:before="156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Sys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Tick</w:t>
      </w: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</w:p>
    <w:p w14:paraId="4163CCB9" w14:textId="07C86081" w:rsidR="002916AF" w:rsidRDefault="00CE1AF5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setup the </w:t>
      </w:r>
      <w:r w:rsidR="00BF62CF">
        <w:rPr>
          <w:rFonts w:ascii="Times New Roman" w:eastAsia="宋体" w:hAnsi="Times New Roman" w:cs="Times New Roman"/>
          <w:kern w:val="0"/>
          <w:sz w:val="24"/>
          <w:szCs w:val="24"/>
        </w:rPr>
        <w:t>initial count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SysTick</w:t>
      </w:r>
      <w:r w:rsidR="002916AF"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BF62CF" w:rsidRPr="00BF62CF">
        <w:rPr>
          <w:rFonts w:ascii="Courier New" w:eastAsia="宋体" w:hAnsi="Courier New" w:cs="Courier New"/>
          <w:kern w:val="0"/>
          <w:sz w:val="24"/>
          <w:szCs w:val="24"/>
        </w:rPr>
        <w:t>SysTickPeriodSet()</w:t>
      </w:r>
      <w:r w:rsidR="002916AF"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D2AF53A" w14:textId="10AD4D94" w:rsidR="00BF62CF" w:rsidRPr="00BF62C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enable SysTick: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SysTickEnable()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CB1A395" w14:textId="263BCF73" w:rsidR="002916A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62CF">
        <w:rPr>
          <w:rFonts w:ascii="Times New Roman" w:eastAsia="宋体" w:hAnsi="Times New Roman" w:cs="Times New Roman"/>
          <w:b/>
          <w:kern w:val="0"/>
          <w:sz w:val="24"/>
          <w:szCs w:val="24"/>
        </w:rPr>
        <w:t>For software pulling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you can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read the current count of SysTick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SysTickValueGet()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4278E1F" w14:textId="7AB3DDED" w:rsidR="00BF62CF" w:rsidRPr="00BF62C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F62CF">
        <w:rPr>
          <w:rFonts w:ascii="Times New Roman" w:eastAsia="宋体" w:hAnsi="Times New Roman" w:cs="Times New Roman"/>
          <w:b/>
          <w:kern w:val="0"/>
          <w:sz w:val="24"/>
          <w:szCs w:val="24"/>
        </w:rPr>
        <w:t>For interrupt-driven programming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first you need to e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>nable SysTick exceptions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SysTickIntEnable()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e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>nable the processor interrupt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IntMasterEnable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 last, implement the SysTick handler.</w:t>
      </w:r>
    </w:p>
    <w:p w14:paraId="3015E2D3" w14:textId="23F8E24D" w:rsidR="002916AF" w:rsidRPr="00955FB8" w:rsidRDefault="002916AF" w:rsidP="002916AF">
      <w:pPr>
        <w:autoSpaceDE w:val="0"/>
        <w:autoSpaceDN w:val="0"/>
        <w:adjustRightInd w:val="0"/>
        <w:spacing w:beforeLines="50" w:before="156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I</w:t>
      </w:r>
      <w:r w:rsidRPr="002916AF">
        <w:rPr>
          <w:rFonts w:ascii="Times New Roman" w:eastAsia="宋体" w:hAnsi="Times New Roman" w:cs="Times New Roman"/>
          <w:b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C</w:t>
      </w: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</w:p>
    <w:p w14:paraId="52AB7D36" w14:textId="40CCE4B6" w:rsidR="002916AF" w:rsidRDefault="00742339" w:rsidP="002916AF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program on 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first you need to supply system clock to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using 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SysCtlPeripheralEnable()</w:t>
      </w:r>
      <w:r w:rsidRPr="004401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2573B0D" w14:textId="1E72D117" w:rsidR="00742339" w:rsidRDefault="00742339" w:rsidP="002916AF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If pins used by the I2C module is used as GPIO by default, then you need to configure these pins to the proper function;</w:t>
      </w:r>
    </w:p>
    <w:p w14:paraId="35CC0F76" w14:textId="640E8DE1" w:rsidR="00742339" w:rsidRPr="00742339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Enable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C Master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function of the 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 module using </w:t>
      </w:r>
      <w:r w:rsidRPr="00742339">
        <w:rPr>
          <w:rFonts w:ascii="Courier New" w:eastAsia="宋体" w:hAnsi="Courier New" w:cs="Courier New" w:hint="eastAsia"/>
          <w:kern w:val="0"/>
          <w:sz w:val="24"/>
          <w:szCs w:val="24"/>
        </w:rPr>
        <w:t>I2CMasterEnable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F6EFC5A" w14:textId="186B8FD9" w:rsidR="00742339" w:rsidRPr="00742339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Set the desired SCL clock speed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using </w:t>
      </w:r>
      <w:r w:rsidRPr="00742339">
        <w:rPr>
          <w:rFonts w:ascii="Courier New" w:eastAsia="宋体" w:hAnsi="Courier New" w:cs="Courier New" w:hint="eastAsia"/>
          <w:kern w:val="0"/>
          <w:sz w:val="24"/>
          <w:szCs w:val="24"/>
        </w:rPr>
        <w:t>I2CMasterInitExpClk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7EF622D" w14:textId="55F68803" w:rsidR="002916AF" w:rsidRPr="00E44FC1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Specify the slave address of the master</w:t>
      </w:r>
      <w:r w:rsidR="00E44FC1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74233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I2CMasterSlaveAddrSet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E874737" w14:textId="655C0303" w:rsidR="00E44FC1" w:rsidRPr="00DF0661" w:rsidRDefault="00E44FC1" w:rsidP="00DF066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44FC1">
        <w:rPr>
          <w:rFonts w:ascii="Times New Roman" w:eastAsia="宋体" w:hAnsi="Times New Roman" w:cs="Times New Roman"/>
          <w:b/>
          <w:kern w:val="0"/>
          <w:sz w:val="24"/>
          <w:szCs w:val="24"/>
        </w:rPr>
        <w:t>For master writing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p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lace data (byte) to be transmitted in the data register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I2CMasterDataPut(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;start to transfer data using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;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can check whether the data transfer is completed using </w:t>
      </w:r>
      <w:r w:rsidR="00DF0661">
        <w:rPr>
          <w:rFonts w:ascii="Courier New" w:eastAsia="宋体" w:hAnsi="Courier New" w:cs="Courier New"/>
          <w:kern w:val="0"/>
          <w:sz w:val="24"/>
          <w:szCs w:val="24"/>
        </w:rPr>
        <w:t>I2CMaster</w:t>
      </w:r>
      <w:r w:rsidR="00DF0661" w:rsidRPr="00DF0661">
        <w:rPr>
          <w:rFonts w:ascii="Courier New" w:eastAsia="宋体" w:hAnsi="Courier New" w:cs="Courier New"/>
          <w:kern w:val="0"/>
          <w:sz w:val="24"/>
          <w:szCs w:val="24"/>
        </w:rPr>
        <w:t>Busy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>;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repeat this process until all data is transferred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(putting an end condition when calling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127C1F8" w14:textId="29FF9C16" w:rsidR="00DF0661" w:rsidRPr="00E44FC1" w:rsidRDefault="00DF0661" w:rsidP="00DF066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44FC1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 xml:space="preserve">For master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reading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receive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 using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;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can check whether the data transfer is completed using </w:t>
      </w:r>
      <w:r w:rsidRPr="00DF0661">
        <w:rPr>
          <w:rFonts w:ascii="Courier New" w:eastAsia="宋体" w:hAnsi="Courier New" w:cs="Courier New"/>
          <w:kern w:val="0"/>
          <w:sz w:val="24"/>
          <w:szCs w:val="24"/>
        </w:rPr>
        <w:t>I2CMasterBusBusy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get the value from the return of </w:t>
      </w:r>
      <w:r w:rsidRPr="00DF0661">
        <w:rPr>
          <w:rFonts w:ascii="Courier New" w:eastAsia="宋体" w:hAnsi="Courier New" w:cs="Courier New"/>
          <w:kern w:val="0"/>
          <w:sz w:val="24"/>
          <w:szCs w:val="24"/>
        </w:rPr>
        <w:t>I2CMasterDataGet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058AF49" w14:textId="1F795EBA" w:rsidR="00A837E3" w:rsidRDefault="00AF56AA" w:rsidP="00A837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Questions</w:t>
      </w:r>
      <w:r w:rsidR="00A837E3">
        <w:rPr>
          <w:rFonts w:ascii="Times New Roman" w:hAnsi="Times New Roman" w:cs="Times New Roman"/>
          <w:b/>
          <w:sz w:val="28"/>
          <w:szCs w:val="28"/>
        </w:rPr>
        <w:t>:</w:t>
      </w:r>
    </w:p>
    <w:p w14:paraId="6D45477E" w14:textId="0A910F4A" w:rsidR="00C92EFA" w:rsidRPr="00A837E3" w:rsidRDefault="00DF0661" w:rsidP="00C92EFA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TBD.</w:t>
      </w:r>
      <w:bookmarkStart w:id="0" w:name="_GoBack"/>
      <w:bookmarkEnd w:id="0"/>
    </w:p>
    <w:sectPr w:rsidR="00C92EFA" w:rsidRPr="00A83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BB01F" w14:textId="77777777" w:rsidR="00FA1C6D" w:rsidRDefault="00FA1C6D" w:rsidP="00FA1C6D">
      <w:r>
        <w:separator/>
      </w:r>
    </w:p>
  </w:endnote>
  <w:endnote w:type="continuationSeparator" w:id="0">
    <w:p w14:paraId="4B1F2B56" w14:textId="77777777" w:rsidR="00FA1C6D" w:rsidRDefault="00FA1C6D" w:rsidP="00FA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B20A9" w14:textId="77777777" w:rsidR="00FA1C6D" w:rsidRDefault="00FA1C6D" w:rsidP="00FA1C6D">
      <w:r>
        <w:separator/>
      </w:r>
    </w:p>
  </w:footnote>
  <w:footnote w:type="continuationSeparator" w:id="0">
    <w:p w14:paraId="0ED7E74B" w14:textId="77777777" w:rsidR="00FA1C6D" w:rsidRDefault="00FA1C6D" w:rsidP="00FA1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2EF8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663471"/>
    <w:multiLevelType w:val="hybridMultilevel"/>
    <w:tmpl w:val="256AB5FC"/>
    <w:lvl w:ilvl="0" w:tplc="98405F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563CD9"/>
    <w:multiLevelType w:val="hybridMultilevel"/>
    <w:tmpl w:val="DB4ED9A8"/>
    <w:lvl w:ilvl="0" w:tplc="B4FE12D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C2135"/>
    <w:multiLevelType w:val="hybridMultilevel"/>
    <w:tmpl w:val="35F43036"/>
    <w:lvl w:ilvl="0" w:tplc="CC1618E4">
      <w:start w:val="1"/>
      <w:numFmt w:val="decimal"/>
      <w:lvlText w:val="1.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E2A1A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F65E81"/>
    <w:multiLevelType w:val="hybridMultilevel"/>
    <w:tmpl w:val="D0B8CCC2"/>
    <w:lvl w:ilvl="0" w:tplc="E61C75D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B094619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DB417FB"/>
    <w:multiLevelType w:val="hybridMultilevel"/>
    <w:tmpl w:val="5336A68E"/>
    <w:lvl w:ilvl="0" w:tplc="77B612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DDE548E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9" w15:restartNumberingAfterBreak="0">
    <w:nsid w:val="35220CF6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2B96CF2"/>
    <w:multiLevelType w:val="hybridMultilevel"/>
    <w:tmpl w:val="194858D4"/>
    <w:lvl w:ilvl="0" w:tplc="47F60A4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80387"/>
    <w:multiLevelType w:val="hybridMultilevel"/>
    <w:tmpl w:val="396EA004"/>
    <w:lvl w:ilvl="0" w:tplc="2B3A9B8E">
      <w:start w:val="1"/>
      <w:numFmt w:val="decimal"/>
      <w:lvlText w:val="%1)"/>
      <w:lvlJc w:val="left"/>
      <w:pPr>
        <w:ind w:left="4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12" w15:restartNumberingAfterBreak="0">
    <w:nsid w:val="4D004049"/>
    <w:multiLevelType w:val="hybridMultilevel"/>
    <w:tmpl w:val="52D4E296"/>
    <w:lvl w:ilvl="0" w:tplc="2B6C1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2B09E2"/>
    <w:multiLevelType w:val="hybridMultilevel"/>
    <w:tmpl w:val="AA4CAB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9E4F51"/>
    <w:multiLevelType w:val="hybridMultilevel"/>
    <w:tmpl w:val="209C44C2"/>
    <w:lvl w:ilvl="0" w:tplc="D920530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C2C45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6" w15:restartNumberingAfterBreak="0">
    <w:nsid w:val="618461FD"/>
    <w:multiLevelType w:val="hybridMultilevel"/>
    <w:tmpl w:val="85069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DFC21E3"/>
    <w:multiLevelType w:val="hybridMultilevel"/>
    <w:tmpl w:val="D2465F4A"/>
    <w:lvl w:ilvl="0" w:tplc="5AFCE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C217B0"/>
    <w:multiLevelType w:val="hybridMultilevel"/>
    <w:tmpl w:val="8A124B0A"/>
    <w:lvl w:ilvl="0" w:tplc="BD32B8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2"/>
  </w:num>
  <w:num w:numId="8">
    <w:abstractNumId w:val="17"/>
  </w:num>
  <w:num w:numId="9">
    <w:abstractNumId w:val="12"/>
  </w:num>
  <w:num w:numId="10">
    <w:abstractNumId w:val="1"/>
  </w:num>
  <w:num w:numId="11">
    <w:abstractNumId w:val="8"/>
  </w:num>
  <w:num w:numId="12">
    <w:abstractNumId w:val="5"/>
  </w:num>
  <w:num w:numId="13">
    <w:abstractNumId w:val="15"/>
  </w:num>
  <w:num w:numId="14">
    <w:abstractNumId w:val="0"/>
  </w:num>
  <w:num w:numId="15">
    <w:abstractNumId w:val="11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1E"/>
    <w:rsid w:val="000278F9"/>
    <w:rsid w:val="00027913"/>
    <w:rsid w:val="00042776"/>
    <w:rsid w:val="0008548E"/>
    <w:rsid w:val="0008750C"/>
    <w:rsid w:val="00091FFF"/>
    <w:rsid w:val="000A48D6"/>
    <w:rsid w:val="00122925"/>
    <w:rsid w:val="001C357B"/>
    <w:rsid w:val="001F0D92"/>
    <w:rsid w:val="0021739B"/>
    <w:rsid w:val="00217C28"/>
    <w:rsid w:val="0025710A"/>
    <w:rsid w:val="002916AF"/>
    <w:rsid w:val="002B189C"/>
    <w:rsid w:val="00342FF5"/>
    <w:rsid w:val="0038070F"/>
    <w:rsid w:val="00395021"/>
    <w:rsid w:val="003A2780"/>
    <w:rsid w:val="003B08B5"/>
    <w:rsid w:val="003D37E0"/>
    <w:rsid w:val="003E46CB"/>
    <w:rsid w:val="003E606E"/>
    <w:rsid w:val="004401F8"/>
    <w:rsid w:val="004975D2"/>
    <w:rsid w:val="004A236B"/>
    <w:rsid w:val="004C5295"/>
    <w:rsid w:val="004D349B"/>
    <w:rsid w:val="004E50B7"/>
    <w:rsid w:val="00547D11"/>
    <w:rsid w:val="00550415"/>
    <w:rsid w:val="00564A6B"/>
    <w:rsid w:val="005A241E"/>
    <w:rsid w:val="005B1308"/>
    <w:rsid w:val="005C6A1B"/>
    <w:rsid w:val="006570CC"/>
    <w:rsid w:val="006C4A3B"/>
    <w:rsid w:val="006F4719"/>
    <w:rsid w:val="00721B62"/>
    <w:rsid w:val="00742339"/>
    <w:rsid w:val="00743856"/>
    <w:rsid w:val="00750135"/>
    <w:rsid w:val="007857ED"/>
    <w:rsid w:val="007D6925"/>
    <w:rsid w:val="0081491C"/>
    <w:rsid w:val="00822C99"/>
    <w:rsid w:val="00833A4E"/>
    <w:rsid w:val="00877334"/>
    <w:rsid w:val="008C03C0"/>
    <w:rsid w:val="008E72B2"/>
    <w:rsid w:val="00915605"/>
    <w:rsid w:val="00934B8B"/>
    <w:rsid w:val="00955FB8"/>
    <w:rsid w:val="00956D5B"/>
    <w:rsid w:val="009A01D5"/>
    <w:rsid w:val="009A58F5"/>
    <w:rsid w:val="009C6525"/>
    <w:rsid w:val="009F7E97"/>
    <w:rsid w:val="00A56B05"/>
    <w:rsid w:val="00A837E3"/>
    <w:rsid w:val="00AD12AD"/>
    <w:rsid w:val="00AD2A28"/>
    <w:rsid w:val="00AF5627"/>
    <w:rsid w:val="00AF56AA"/>
    <w:rsid w:val="00AF6442"/>
    <w:rsid w:val="00B279BC"/>
    <w:rsid w:val="00B97C78"/>
    <w:rsid w:val="00BA1675"/>
    <w:rsid w:val="00BE2DF5"/>
    <w:rsid w:val="00BF62CF"/>
    <w:rsid w:val="00C35C03"/>
    <w:rsid w:val="00C4322A"/>
    <w:rsid w:val="00C46BC7"/>
    <w:rsid w:val="00C67CAE"/>
    <w:rsid w:val="00C742CA"/>
    <w:rsid w:val="00C92EFA"/>
    <w:rsid w:val="00CA1891"/>
    <w:rsid w:val="00CA6D3D"/>
    <w:rsid w:val="00CC1A94"/>
    <w:rsid w:val="00CD3416"/>
    <w:rsid w:val="00CD45FE"/>
    <w:rsid w:val="00CD5119"/>
    <w:rsid w:val="00CE1AF5"/>
    <w:rsid w:val="00D35AAB"/>
    <w:rsid w:val="00D91005"/>
    <w:rsid w:val="00DD3C23"/>
    <w:rsid w:val="00DE0A7B"/>
    <w:rsid w:val="00DF0661"/>
    <w:rsid w:val="00E056B7"/>
    <w:rsid w:val="00E30946"/>
    <w:rsid w:val="00E31BD1"/>
    <w:rsid w:val="00E423DE"/>
    <w:rsid w:val="00E44FC1"/>
    <w:rsid w:val="00E461DF"/>
    <w:rsid w:val="00E60BCA"/>
    <w:rsid w:val="00E74043"/>
    <w:rsid w:val="00F119FD"/>
    <w:rsid w:val="00F9200A"/>
    <w:rsid w:val="00F95F8D"/>
    <w:rsid w:val="00FA1C6D"/>
    <w:rsid w:val="00FA2F67"/>
    <w:rsid w:val="00FC1164"/>
    <w:rsid w:val="00FD258F"/>
    <w:rsid w:val="00FD4FCF"/>
    <w:rsid w:val="00F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C706335"/>
  <w15:chartTrackingRefBased/>
  <w15:docId w15:val="{A09DE0E2-5E1D-4EEE-9002-957CC5AE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41E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A2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4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41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A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C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C6D"/>
    <w:rPr>
      <w:sz w:val="18"/>
      <w:szCs w:val="18"/>
    </w:rPr>
  </w:style>
  <w:style w:type="table" w:styleId="a8">
    <w:name w:val="Table Grid"/>
    <w:basedOn w:val="a1"/>
    <w:uiPriority w:val="39"/>
    <w:rsid w:val="00FC1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78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8C03C0"/>
    <w:rPr>
      <w:b/>
      <w:bCs/>
      <w:sz w:val="32"/>
      <w:szCs w:val="32"/>
    </w:rPr>
  </w:style>
  <w:style w:type="paragraph" w:styleId="a9">
    <w:name w:val="Normal Indent"/>
    <w:basedOn w:val="a"/>
    <w:rsid w:val="00D35AAB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6287</TotalTime>
  <Pages>4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archee</dc:creator>
  <cp:keywords/>
  <dc:description/>
  <cp:lastModifiedBy>archee</cp:lastModifiedBy>
  <cp:revision>5</cp:revision>
  <dcterms:created xsi:type="dcterms:W3CDTF">2017-05-15T21:36:00Z</dcterms:created>
  <dcterms:modified xsi:type="dcterms:W3CDTF">2017-05-22T17:14:00Z</dcterms:modified>
</cp:coreProperties>
</file>