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638" w:rsidRPr="00C10BAE" w:rsidRDefault="00C55638" w:rsidP="00C55638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BAE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:rsidR="00C55638" w:rsidRPr="00C10BAE" w:rsidRDefault="00C55638" w:rsidP="00C55638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BAE">
        <w:rPr>
          <w:rFonts w:ascii="Times New Roman" w:hAnsi="Times New Roman" w:cs="Times New Roman"/>
          <w:sz w:val="28"/>
          <w:szCs w:val="28"/>
        </w:rPr>
        <w:t>«Построение модели документооборота»</w:t>
      </w:r>
    </w:p>
    <w:p w:rsidR="00C55638" w:rsidRPr="00C10BAE" w:rsidRDefault="00C55638" w:rsidP="00C55638">
      <w:pPr>
        <w:rPr>
          <w:rFonts w:ascii="Times New Roman" w:hAnsi="Times New Roman" w:cs="Times New Roman"/>
          <w:sz w:val="28"/>
          <w:szCs w:val="28"/>
        </w:rPr>
      </w:pPr>
      <w:r w:rsidRPr="00C10BAE">
        <w:rPr>
          <w:rFonts w:ascii="Times New Roman" w:hAnsi="Times New Roman" w:cs="Times New Roman"/>
          <w:sz w:val="28"/>
          <w:szCs w:val="28"/>
        </w:rPr>
        <w:t>Цель работы:</w:t>
      </w:r>
    </w:p>
    <w:p w:rsidR="00C55638" w:rsidRPr="00C10BAE" w:rsidRDefault="00C55638" w:rsidP="00C55638">
      <w:pPr>
        <w:rPr>
          <w:rFonts w:ascii="Times New Roman" w:hAnsi="Times New Roman" w:cs="Times New Roman"/>
          <w:sz w:val="28"/>
          <w:szCs w:val="28"/>
        </w:rPr>
      </w:pPr>
      <w:r w:rsidRPr="00C10BAE">
        <w:rPr>
          <w:rFonts w:ascii="Times New Roman" w:hAnsi="Times New Roman" w:cs="Times New Roman"/>
          <w:sz w:val="28"/>
          <w:szCs w:val="28"/>
        </w:rPr>
        <w:t>1. Получить информационно-наглядное представление о существующих</w:t>
      </w:r>
    </w:p>
    <w:p w:rsidR="00C55638" w:rsidRPr="00C10BAE" w:rsidRDefault="00C55638" w:rsidP="00C55638">
      <w:pPr>
        <w:rPr>
          <w:rFonts w:ascii="Times New Roman" w:hAnsi="Times New Roman" w:cs="Times New Roman"/>
          <w:sz w:val="28"/>
          <w:szCs w:val="28"/>
        </w:rPr>
      </w:pPr>
      <w:r w:rsidRPr="00C10BAE">
        <w:rPr>
          <w:rFonts w:ascii="Times New Roman" w:hAnsi="Times New Roman" w:cs="Times New Roman"/>
          <w:sz w:val="28"/>
          <w:szCs w:val="28"/>
        </w:rPr>
        <w:t>моделях системы документооборота.</w:t>
      </w:r>
    </w:p>
    <w:p w:rsidR="00C55638" w:rsidRPr="00C10BAE" w:rsidRDefault="00C55638" w:rsidP="00C55638">
      <w:pPr>
        <w:rPr>
          <w:rFonts w:ascii="Times New Roman" w:hAnsi="Times New Roman" w:cs="Times New Roman"/>
          <w:sz w:val="28"/>
          <w:szCs w:val="28"/>
        </w:rPr>
      </w:pPr>
      <w:r w:rsidRPr="00C10BAE">
        <w:rPr>
          <w:rFonts w:ascii="Times New Roman" w:hAnsi="Times New Roman" w:cs="Times New Roman"/>
          <w:sz w:val="28"/>
          <w:szCs w:val="28"/>
        </w:rPr>
        <w:t>2. Привить навыки в описании модели системы документооборота с</w:t>
      </w:r>
    </w:p>
    <w:p w:rsidR="00322113" w:rsidRPr="00C10BAE" w:rsidRDefault="00C55638" w:rsidP="00C55638">
      <w:pPr>
        <w:rPr>
          <w:rFonts w:ascii="Times New Roman" w:hAnsi="Times New Roman" w:cs="Times New Roman"/>
          <w:sz w:val="28"/>
          <w:szCs w:val="28"/>
        </w:rPr>
      </w:pPr>
      <w:r w:rsidRPr="00C10BAE">
        <w:rPr>
          <w:rFonts w:ascii="Times New Roman" w:hAnsi="Times New Roman" w:cs="Times New Roman"/>
          <w:sz w:val="28"/>
          <w:szCs w:val="28"/>
        </w:rPr>
        <w:t>учетом специфики деятельности организации</w:t>
      </w:r>
    </w:p>
    <w:p w:rsidR="00C55638" w:rsidRPr="00C10BAE" w:rsidRDefault="00C55638" w:rsidP="00C55638">
      <w:pPr>
        <w:rPr>
          <w:rFonts w:ascii="Times New Roman" w:hAnsi="Times New Roman" w:cs="Times New Roman"/>
          <w:sz w:val="28"/>
          <w:szCs w:val="28"/>
        </w:rPr>
      </w:pPr>
    </w:p>
    <w:p w:rsidR="00C55638" w:rsidRPr="00C10BAE" w:rsidRDefault="00C55638" w:rsidP="00F03B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BAE">
        <w:rPr>
          <w:rFonts w:ascii="Times New Roman" w:hAnsi="Times New Roman" w:cs="Times New Roman"/>
          <w:sz w:val="28"/>
          <w:szCs w:val="28"/>
        </w:rPr>
        <w:t>Вариант 16</w:t>
      </w:r>
      <w:r w:rsidRPr="00C10BAE">
        <w:rPr>
          <w:rFonts w:ascii="Times New Roman" w:hAnsi="Times New Roman" w:cs="Times New Roman"/>
          <w:sz w:val="28"/>
          <w:szCs w:val="28"/>
        </w:rPr>
        <w:t xml:space="preserve"> - </w:t>
      </w:r>
      <w:r w:rsidRPr="00C10BAE">
        <w:rPr>
          <w:rFonts w:ascii="Times New Roman" w:hAnsi="Times New Roman" w:cs="Times New Roman"/>
          <w:sz w:val="28"/>
          <w:szCs w:val="28"/>
        </w:rPr>
        <w:t>IL Патио / Иль Патио, ресторан</w:t>
      </w:r>
    </w:p>
    <w:p w:rsidR="00C55638" w:rsidRPr="00C55638" w:rsidRDefault="00C55638" w:rsidP="00C5563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C55638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1. Характеристика объекта исследования</w:t>
      </w:r>
    </w:p>
    <w:p w:rsidR="00C55638" w:rsidRPr="00C55638" w:rsidRDefault="00C55638" w:rsidP="00C556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качестве объекта для построения модели д</w:t>
      </w:r>
      <w:r w:rsidRPr="00C10B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окументооборота рассматривается </w:t>
      </w: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сеть итальянских ресторанов России </w:t>
      </w:r>
      <w:r w:rsidRPr="00C10B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IL Patio</w:t>
      </w: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Сеть работает с 1993 года, задаёт тренды в итальянской кухне, первой в стране начала выпекать пиццу на тонком тесте в дровяной печи и использовать пасту ручной работы.</w:t>
      </w:r>
    </w:p>
    <w:p w:rsidR="00C55638" w:rsidRPr="00C55638" w:rsidRDefault="00C55638" w:rsidP="00C556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IL Patio представлена по всей, а также в Беларуси, Таджикистане и Узбекистане. Концепция ресторана — гастрономическое путешествие по регионам Италии, атмосфера траттории, классика итальянской кухни в современном прочтении. </w:t>
      </w:r>
    </w:p>
    <w:p w:rsidR="00C55638" w:rsidRPr="00C55638" w:rsidRDefault="00C55638" w:rsidP="00C556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Ресторан «</w:t>
      </w:r>
      <w:r w:rsidRPr="00C10BA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IL</w:t>
      </w:r>
      <w:r w:rsidRPr="00C10B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10BA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Patio</w:t>
      </w: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является структурной единицей сети и взаимодействует с головной компанией (управляющей организацией IL Patio), поставщиками, контролирующими органами и гостями.</w:t>
      </w:r>
    </w:p>
    <w:p w:rsidR="00C55638" w:rsidRPr="00C55638" w:rsidRDefault="00C55638" w:rsidP="00C556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10B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р</w:t>
      </w:r>
      <w:r w:rsidR="00F03B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есторана</w:t>
      </w:r>
      <w:r w:rsidRPr="00C10B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C55638" w:rsidRPr="00C55638" w:rsidRDefault="00C55638" w:rsidP="00C556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директор ресторана;</w:t>
      </w:r>
    </w:p>
    <w:p w:rsidR="00C55638" w:rsidRPr="00C55638" w:rsidRDefault="00C55638" w:rsidP="00C556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администраторы зала;</w:t>
      </w:r>
    </w:p>
    <w:p w:rsidR="00C55638" w:rsidRPr="00C55638" w:rsidRDefault="00C55638" w:rsidP="00C556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менеджеры зала;</w:t>
      </w:r>
    </w:p>
    <w:p w:rsidR="00C55638" w:rsidRPr="00C55638" w:rsidRDefault="00C55638" w:rsidP="00C556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шеф-повар и кухня;</w:t>
      </w:r>
    </w:p>
    <w:p w:rsidR="00C55638" w:rsidRPr="00C55638" w:rsidRDefault="00C55638" w:rsidP="00C556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бухгалтерия (или централизованная бухгалтерия сети);</w:t>
      </w:r>
    </w:p>
    <w:p w:rsidR="00C55638" w:rsidRPr="00C55638" w:rsidRDefault="00C55638" w:rsidP="00C556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офис-менеджер / секретариат;</w:t>
      </w:r>
    </w:p>
    <w:p w:rsidR="00C55638" w:rsidRPr="00C55638" w:rsidRDefault="00C55638" w:rsidP="00C556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6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бармены, официанты.</w:t>
      </w:r>
    </w:p>
    <w:p w:rsidR="00F03B00" w:rsidRPr="00F03B00" w:rsidRDefault="00F03B00" w:rsidP="00F03B0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45FF">
        <w:lastRenderedPageBreak/>
        <w:drawing>
          <wp:inline distT="0" distB="0" distL="0" distR="0" wp14:anchorId="06512D8A" wp14:editId="734CAF24">
            <wp:extent cx="5601482" cy="458216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B00" w:rsidRPr="00F03B00" w:rsidRDefault="00F03B00" w:rsidP="00F03B00">
      <w:pPr>
        <w:pStyle w:val="a4"/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03B00">
        <w:rPr>
          <w:rFonts w:ascii="Times New Roman" w:hAnsi="Times New Roman" w:cs="Times New Roman"/>
          <w:sz w:val="28"/>
          <w:szCs w:val="28"/>
        </w:rPr>
        <w:t>Рисунок 1 – Структура организации</w:t>
      </w:r>
    </w:p>
    <w:p w:rsidR="00C55638" w:rsidRPr="00C10BAE" w:rsidRDefault="00C55638" w:rsidP="00C5563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C55638" w:rsidRPr="00C10BAE" w:rsidRDefault="00C55638" w:rsidP="00C55638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2"/>
          <w:szCs w:val="32"/>
        </w:rPr>
      </w:pPr>
      <w:r w:rsidRPr="00C10BAE">
        <w:rPr>
          <w:color w:val="0F1115"/>
          <w:sz w:val="32"/>
          <w:szCs w:val="32"/>
        </w:rPr>
        <w:t>2. Концептуальная модель документооборота</w:t>
      </w:r>
    </w:p>
    <w:p w:rsidR="00C55638" w:rsidRPr="00C10BAE" w:rsidRDefault="00C55638" w:rsidP="00C556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Концептуальная модель базируется на модели центра хранения записей. Прежде всего организуется хранилище для записей, относящихся к определённой категории. Хранилище подразделяется на отдельные помещения согласно категориям первого уровня. Концептуальная модель не привязана к конкретной аппаратной или программной платформе.</w:t>
      </w:r>
    </w:p>
    <w:p w:rsidR="00C55638" w:rsidRPr="00C10BAE" w:rsidRDefault="00C55638" w:rsidP="00C556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Назначение концептуальной модели</w:t>
      </w:r>
      <w:r w:rsidRPr="00C10BAE">
        <w:rPr>
          <w:color w:val="0F1115"/>
          <w:sz w:val="28"/>
          <w:szCs w:val="28"/>
        </w:rPr>
        <w:t> — сформулировать общую идею системы документооборота ресторана так, чтобы руководство организации, отвечающее за финансирование проектов и работу с клиентами, одобрило систему и приняло её; а также передать общую идею СЭД конечным пользователям.</w:t>
      </w:r>
    </w:p>
    <w:p w:rsidR="00C55638" w:rsidRPr="00C10BAE" w:rsidRDefault="00C55638" w:rsidP="00C556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Основные положения концептуальной модели:</w:t>
      </w:r>
    </w:p>
    <w:p w:rsidR="00C55638" w:rsidRPr="00C10BAE" w:rsidRDefault="00C55638" w:rsidP="00C556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документ — основная единица управленческого хозяйства ресторана;</w:t>
      </w:r>
    </w:p>
    <w:p w:rsidR="00C55638" w:rsidRPr="00C10BAE" w:rsidRDefault="00C55638" w:rsidP="00C556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lastRenderedPageBreak/>
        <w:t>поддержка основных функций обработки документов: подготовка нормативных актов, договоров, включение в план, согласование, выдача справок, отчётов;</w:t>
      </w:r>
    </w:p>
    <w:p w:rsidR="00C55638" w:rsidRPr="00C10BAE" w:rsidRDefault="00C55638" w:rsidP="00C556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прозрачность деятельности организации: взаимосвязь документов и операций;</w:t>
      </w:r>
    </w:p>
    <w:p w:rsidR="00C55638" w:rsidRPr="00C10BAE" w:rsidRDefault="00C55638" w:rsidP="00C556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разграничение доступа к документам в зависимости от роли сотрудника;</w:t>
      </w:r>
    </w:p>
    <w:p w:rsidR="00C55638" w:rsidRPr="00C10BAE" w:rsidRDefault="00C55638" w:rsidP="00C556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интеграция с учётными системами (1С:Ресторан, складской учёт, кассовое оборудование, CRM);</w:t>
      </w:r>
    </w:p>
    <w:p w:rsidR="00C55638" w:rsidRPr="00C10BAE" w:rsidRDefault="00C55638" w:rsidP="00C5563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возможность работы как с электронными, так и с бумажными документами.</w:t>
      </w:r>
    </w:p>
    <w:p w:rsidR="00C55638" w:rsidRPr="00C10BAE" w:rsidRDefault="00C55638" w:rsidP="00C5563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C55638" w:rsidRPr="00C10BAE" w:rsidRDefault="00C55638" w:rsidP="00C556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Ключевые категории документов ресторана:</w:t>
      </w:r>
    </w:p>
    <w:p w:rsidR="00C55638" w:rsidRPr="00C10BAE" w:rsidRDefault="00C55638" w:rsidP="00C5563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b w:val="0"/>
          <w:color w:val="0F1115"/>
          <w:sz w:val="28"/>
          <w:szCs w:val="28"/>
        </w:rPr>
        <w:t>Организационно-распорядительные:</w:t>
      </w:r>
      <w:r w:rsidRPr="00C10BAE">
        <w:rPr>
          <w:color w:val="0F1115"/>
          <w:sz w:val="28"/>
          <w:szCs w:val="28"/>
        </w:rPr>
        <w:t> приказы, распоряжения, инструкции, положения.</w:t>
      </w:r>
    </w:p>
    <w:p w:rsidR="00C55638" w:rsidRPr="00C10BAE" w:rsidRDefault="00C55638" w:rsidP="00C5563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b w:val="0"/>
          <w:color w:val="0F1115"/>
          <w:sz w:val="28"/>
          <w:szCs w:val="28"/>
        </w:rPr>
        <w:t>Финансово-бухгалтерские:</w:t>
      </w:r>
      <w:r w:rsidRPr="00C10BAE">
        <w:rPr>
          <w:color w:val="0F1115"/>
          <w:sz w:val="28"/>
          <w:szCs w:val="28"/>
        </w:rPr>
        <w:t> счета, акты, накладные, кассовые отчёты, авансовые отчёты, отчёты о продажах.</w:t>
      </w:r>
    </w:p>
    <w:p w:rsidR="00C55638" w:rsidRPr="00C10BAE" w:rsidRDefault="00C55638" w:rsidP="00C5563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b w:val="0"/>
          <w:color w:val="0F1115"/>
          <w:sz w:val="28"/>
          <w:szCs w:val="28"/>
        </w:rPr>
        <w:t>Кадровые:</w:t>
      </w:r>
      <w:r w:rsidRPr="00C10BAE">
        <w:rPr>
          <w:color w:val="0F1115"/>
          <w:sz w:val="28"/>
          <w:szCs w:val="28"/>
        </w:rPr>
        <w:t> заявления, приказы по личному составу, трудовые договоры, графики смен, табели учёта рабочего времени.</w:t>
      </w:r>
    </w:p>
    <w:p w:rsidR="00C55638" w:rsidRPr="00C10BAE" w:rsidRDefault="00C55638" w:rsidP="00C5563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b w:val="0"/>
          <w:color w:val="0F1115"/>
          <w:sz w:val="28"/>
          <w:szCs w:val="28"/>
        </w:rPr>
        <w:t>Технологические:</w:t>
      </w:r>
      <w:r w:rsidRPr="00C10BAE">
        <w:rPr>
          <w:color w:val="0F1115"/>
          <w:sz w:val="28"/>
          <w:szCs w:val="28"/>
        </w:rPr>
        <w:t> технологические карты блюд, калькуляции, меню, рецептуры.</w:t>
      </w:r>
    </w:p>
    <w:p w:rsidR="00C55638" w:rsidRPr="00C10BAE" w:rsidRDefault="00C55638" w:rsidP="00C5563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b w:val="0"/>
          <w:color w:val="0F1115"/>
          <w:sz w:val="28"/>
          <w:szCs w:val="28"/>
        </w:rPr>
        <w:t>Договорные:</w:t>
      </w:r>
      <w:r w:rsidRPr="00C10BAE">
        <w:rPr>
          <w:b/>
          <w:color w:val="0F1115"/>
          <w:sz w:val="28"/>
          <w:szCs w:val="28"/>
        </w:rPr>
        <w:t> </w:t>
      </w:r>
      <w:r w:rsidRPr="00C10BAE">
        <w:rPr>
          <w:color w:val="0F1115"/>
          <w:sz w:val="28"/>
          <w:szCs w:val="28"/>
        </w:rPr>
        <w:t>договоры поставки, аренды, оказания услуг, договоры с подрядчиками.</w:t>
      </w:r>
    </w:p>
    <w:p w:rsidR="00C55638" w:rsidRPr="00C10BAE" w:rsidRDefault="00C55638" w:rsidP="00C5563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b w:val="0"/>
          <w:color w:val="0F1115"/>
          <w:sz w:val="28"/>
          <w:szCs w:val="28"/>
        </w:rPr>
        <w:t>Клиентские:</w:t>
      </w:r>
      <w:r w:rsidRPr="00C10BAE">
        <w:rPr>
          <w:b/>
          <w:color w:val="0F1115"/>
          <w:sz w:val="28"/>
          <w:szCs w:val="28"/>
        </w:rPr>
        <w:t> </w:t>
      </w:r>
      <w:r w:rsidRPr="00C10BAE">
        <w:rPr>
          <w:color w:val="0F1115"/>
          <w:sz w:val="28"/>
          <w:szCs w:val="28"/>
        </w:rPr>
        <w:t>меню, заказы, чеки, брони, карты лояльности.</w:t>
      </w:r>
    </w:p>
    <w:p w:rsidR="00C55638" w:rsidRPr="00C10BAE" w:rsidRDefault="00C55638" w:rsidP="00C5563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b w:val="0"/>
          <w:color w:val="0F1115"/>
          <w:sz w:val="28"/>
          <w:szCs w:val="28"/>
        </w:rPr>
        <w:t>Отчётные перед головной компанией:</w:t>
      </w:r>
      <w:r w:rsidRPr="00C10BAE">
        <w:rPr>
          <w:color w:val="0F1115"/>
          <w:sz w:val="28"/>
          <w:szCs w:val="28"/>
        </w:rPr>
        <w:t> операционные отчёты, отчёты о выполнении стандартов, маркетинговые отчёты.</w:t>
      </w:r>
    </w:p>
    <w:p w:rsidR="00C55638" w:rsidRPr="00C10BAE" w:rsidRDefault="00C55638" w:rsidP="00C5563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b w:val="0"/>
          <w:color w:val="0F1115"/>
          <w:sz w:val="28"/>
          <w:szCs w:val="28"/>
        </w:rPr>
        <w:t>Санитарные и пожарные:</w:t>
      </w:r>
      <w:r w:rsidRPr="00C10BAE">
        <w:rPr>
          <w:color w:val="0F1115"/>
          <w:sz w:val="28"/>
          <w:szCs w:val="28"/>
        </w:rPr>
        <w:t> журналы, инструкции, акты проверок.</w:t>
      </w:r>
    </w:p>
    <w:p w:rsidR="00C10BAE" w:rsidRPr="00C10BAE" w:rsidRDefault="00C10BAE" w:rsidP="00C10BA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C55638" w:rsidRPr="00C10BAE" w:rsidRDefault="00C55638" w:rsidP="00C5563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Функции концепции:</w:t>
      </w:r>
    </w:p>
    <w:p w:rsidR="00C55638" w:rsidRPr="00C10BAE" w:rsidRDefault="00C55638" w:rsidP="00C5563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концептуальная схема должна быть оформлена так, чтобы руководство организации одобрило систему и приняло её;</w:t>
      </w:r>
    </w:p>
    <w:p w:rsidR="00C55638" w:rsidRPr="00C10BAE" w:rsidRDefault="00C55638" w:rsidP="00C5563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концептуальная схема должна передавать общую идею СЭД конечным пользователям;</w:t>
      </w:r>
    </w:p>
    <w:p w:rsidR="00C55638" w:rsidRPr="00C10BAE" w:rsidRDefault="00C55638" w:rsidP="00C5563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многоуровневая схема СУД должна быть сведена к понятной наглядной структуре.</w:t>
      </w:r>
    </w:p>
    <w:p w:rsidR="00C55638" w:rsidRPr="00C10BAE" w:rsidRDefault="00C55638" w:rsidP="00C5563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C10BAE" w:rsidRPr="00C10BAE" w:rsidRDefault="00C10BAE" w:rsidP="00C10BAE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2"/>
          <w:szCs w:val="32"/>
        </w:rPr>
      </w:pPr>
      <w:r w:rsidRPr="00C10BAE">
        <w:rPr>
          <w:color w:val="0F1115"/>
          <w:sz w:val="32"/>
          <w:szCs w:val="32"/>
        </w:rPr>
        <w:t>3. Логическая модель документооборота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lastRenderedPageBreak/>
        <w:t>На логическом уровне решаются вопросы функциональных характеристик СУД: ввод и вывод данных, обработка данных, безопасность, правила ведения дел, оформление экрана, форма отчётов. Исходя из пользовательской схемы и интерфейса взаимодействия компонентов, определяется, что будет делать система и когда должен запускаться каждый из процессов. Логика построения СУД не имеет привязки к конкретной системе, на которой она будет запущена.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Разработка логической схемы СУД необходима для:</w:t>
      </w:r>
    </w:p>
    <w:p w:rsidR="00C10BAE" w:rsidRPr="00C10BAE" w:rsidRDefault="00C10BAE" w:rsidP="00C10BA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определения процессов;</w:t>
      </w:r>
    </w:p>
    <w:p w:rsidR="00C10BAE" w:rsidRPr="00C10BAE" w:rsidRDefault="00C10BAE" w:rsidP="00C10BA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разделения процессов на выполняемые машинами и людьми;</w:t>
      </w:r>
    </w:p>
    <w:p w:rsidR="00C10BAE" w:rsidRPr="00C10BAE" w:rsidRDefault="00C10BAE" w:rsidP="00C10BA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информирования пользователей о функциях СУД.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Разделение процессов:</w:t>
      </w:r>
    </w:p>
    <w:p w:rsidR="00C10BAE" w:rsidRPr="00C10BAE" w:rsidRDefault="00C10BAE" w:rsidP="00C10BA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Автоматизировано:</w:t>
      </w:r>
      <w:r w:rsidRPr="00C10BAE">
        <w:rPr>
          <w:color w:val="0F1115"/>
          <w:sz w:val="28"/>
          <w:szCs w:val="28"/>
        </w:rPr>
        <w:t> регистрация документов, маршрутизация, контроль сроков исполнения, формирование отчётов, поиск, хранение в электронном архиве, протоколирование действий, рассылка уведомлений.</w:t>
      </w:r>
    </w:p>
    <w:p w:rsidR="00C10BAE" w:rsidRPr="00C10BAE" w:rsidRDefault="00C10BAE" w:rsidP="00C10BA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Выполняется людьми:</w:t>
      </w:r>
      <w:r w:rsidRPr="00C10BAE">
        <w:rPr>
          <w:color w:val="0F1115"/>
          <w:sz w:val="28"/>
          <w:szCs w:val="28"/>
        </w:rPr>
        <w:t> принятие решений, согласование, визирование, подписание, утверждение, контроль исполнения.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3.1. Маршрут работы с входящими документами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Получение документа.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Экспедиционная обработка.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Рассмотрение документа.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Регистрация.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Передача адресату (конкретное подразделение).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Рассмотрение руководителем подразделения.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Назначение и передача исполнителю.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Исполнение документа.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Контроль за исполнением.</w:t>
      </w:r>
    </w:p>
    <w:p w:rsidR="00C10BAE" w:rsidRPr="00C10BAE" w:rsidRDefault="00C10BAE" w:rsidP="00C10B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Направление документа в дело.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3.2. Маршрут работы с исходящими документами</w:t>
      </w:r>
    </w:p>
    <w:p w:rsidR="00C10BAE" w:rsidRPr="00C10BAE" w:rsidRDefault="00C10BAE" w:rsidP="00C10BA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Создание проекта документа.</w:t>
      </w:r>
    </w:p>
    <w:p w:rsidR="00C10BAE" w:rsidRPr="00C10BAE" w:rsidRDefault="00C10BAE" w:rsidP="00C10BA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Проверка офис-менеджером.</w:t>
      </w:r>
    </w:p>
    <w:p w:rsidR="00C10BAE" w:rsidRPr="00C10BAE" w:rsidRDefault="00C10BAE" w:rsidP="00C10BA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Согласование (визирование при необходимости).</w:t>
      </w:r>
    </w:p>
    <w:p w:rsidR="00C10BAE" w:rsidRPr="00C10BAE" w:rsidRDefault="00C10BAE" w:rsidP="00C10BA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Подписание руководителем документа.</w:t>
      </w:r>
    </w:p>
    <w:p w:rsidR="00C10BAE" w:rsidRPr="00C10BAE" w:rsidRDefault="00C10BAE" w:rsidP="00C10BA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Регистрация документа.</w:t>
      </w:r>
    </w:p>
    <w:p w:rsidR="00C10BAE" w:rsidRPr="00C10BAE" w:rsidRDefault="00C10BAE" w:rsidP="00C10BA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Направление документа в дело.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lastRenderedPageBreak/>
        <w:t>3.3. Внутренний документооборот ресторана</w:t>
      </w:r>
    </w:p>
    <w:p w:rsidR="00C10BAE" w:rsidRPr="00C10BAE" w:rsidRDefault="00C10BAE" w:rsidP="00C10BA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приказы по ресторану;</w:t>
      </w:r>
    </w:p>
    <w:p w:rsidR="00C10BAE" w:rsidRPr="00C10BAE" w:rsidRDefault="00C10BAE" w:rsidP="00C10BA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технологические карты и калькуляции;</w:t>
      </w:r>
    </w:p>
    <w:p w:rsidR="00C10BAE" w:rsidRPr="00C10BAE" w:rsidRDefault="00C10BAE" w:rsidP="00C10BA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графики смен;</w:t>
      </w:r>
    </w:p>
    <w:p w:rsidR="00C10BAE" w:rsidRPr="00C10BAE" w:rsidRDefault="00C10BAE" w:rsidP="00C10BA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акты списания, инвентаризации;</w:t>
      </w:r>
    </w:p>
    <w:p w:rsidR="00C10BAE" w:rsidRPr="00C10BAE" w:rsidRDefault="00C10BAE" w:rsidP="00C10BA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отчёты о продажах;</w:t>
      </w:r>
    </w:p>
    <w:p w:rsidR="00C10BAE" w:rsidRPr="00C10BAE" w:rsidRDefault="00C10BAE" w:rsidP="00C10BA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журналы санитарного состояния и инструктажей.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Участники документооборота:</w:t>
      </w:r>
    </w:p>
    <w:p w:rsidR="00C10BAE" w:rsidRPr="00C10BAE" w:rsidRDefault="00C10BAE" w:rsidP="00C10B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директор ресторана — утверждение, подписание;</w:t>
      </w:r>
    </w:p>
    <w:p w:rsidR="00C10BAE" w:rsidRPr="00C10BAE" w:rsidRDefault="00C10BAE" w:rsidP="00C10B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администратор зала — оперативное управление, работа с гостями;</w:t>
      </w:r>
    </w:p>
    <w:p w:rsidR="00C10BAE" w:rsidRPr="00C10BAE" w:rsidRDefault="00C10BAE" w:rsidP="00C10B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менеджер зала — контроль смен, отчётность;</w:t>
      </w:r>
    </w:p>
    <w:p w:rsidR="00C10BAE" w:rsidRPr="00C10BAE" w:rsidRDefault="00C10BAE" w:rsidP="00C10B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шеф-повар — технологические карты, калькуляции, заявки на продукты;</w:t>
      </w:r>
    </w:p>
    <w:p w:rsidR="00C10BAE" w:rsidRPr="00C10BAE" w:rsidRDefault="00C10BAE" w:rsidP="00C10B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бухгалтерия — финансовые документы, отчёты;</w:t>
      </w:r>
    </w:p>
    <w:p w:rsidR="00C10BAE" w:rsidRPr="00C10BAE" w:rsidRDefault="00C10BAE" w:rsidP="00C10B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офис-менеджер — регистрация, контроль сроков, архив;</w:t>
      </w:r>
    </w:p>
    <w:p w:rsidR="00C10BAE" w:rsidRPr="00C10BAE" w:rsidRDefault="00C10BAE" w:rsidP="00C10BA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головная компания — получение отчётности, передача стандартов.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Требования к логической модели:</w:t>
      </w:r>
    </w:p>
    <w:p w:rsidR="00C10BAE" w:rsidRPr="00C10BAE" w:rsidRDefault="00C10BAE" w:rsidP="00C10BA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разграничение прав доступа по ролям;</w:t>
      </w:r>
    </w:p>
    <w:p w:rsidR="00C10BAE" w:rsidRPr="00C10BAE" w:rsidRDefault="00C10BAE" w:rsidP="00C10BA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протоколирование действий пользователей;</w:t>
      </w:r>
    </w:p>
    <w:p w:rsidR="00C10BAE" w:rsidRPr="00C10BAE" w:rsidRDefault="00C10BAE" w:rsidP="00C10BA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поддержка электронной подписи (ЭП);</w:t>
      </w:r>
    </w:p>
    <w:p w:rsidR="00C10BAE" w:rsidRPr="00C10BAE" w:rsidRDefault="00C10BAE" w:rsidP="00C10BA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интеграция с 1С:Ресторан и кассовым оборудованием;</w:t>
      </w:r>
    </w:p>
    <w:p w:rsidR="00C10BAE" w:rsidRPr="00C10BAE" w:rsidRDefault="00C10BAE" w:rsidP="00C10BA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возможность работы с электронными и бумажными документами;</w:t>
      </w:r>
    </w:p>
    <w:p w:rsidR="00C10BAE" w:rsidRPr="00C10BAE" w:rsidRDefault="00C10BAE" w:rsidP="00C10BAE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контроль сроков исполнения документов.</w:t>
      </w:r>
    </w:p>
    <w:p w:rsidR="00C10BAE" w:rsidRPr="00C55638" w:rsidRDefault="00C10BAE" w:rsidP="00C5563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C10BAE" w:rsidRPr="00C10BAE" w:rsidRDefault="00C10BAE" w:rsidP="00C10BAE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2"/>
          <w:szCs w:val="32"/>
        </w:rPr>
      </w:pPr>
      <w:r w:rsidRPr="00C10BAE">
        <w:rPr>
          <w:color w:val="0F1115"/>
          <w:sz w:val="32"/>
          <w:szCs w:val="32"/>
        </w:rPr>
        <w:t>4. Предметная модель (предметное воплощение)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Под предметным воплощением понимается физическая конструкция, обеспечивающая функционирование системы. Принятие решений относительно того, как и где будет внедряться система, происходит применительно к конкретному ресторану.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4.1. Аппаратное обеспечение</w:t>
      </w:r>
    </w:p>
    <w:p w:rsidR="00C10BAE" w:rsidRPr="00C10BAE" w:rsidRDefault="00C10BAE" w:rsidP="00C10BA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ПК директора, администратора, бухгалтера, офис-менеджера;</w:t>
      </w:r>
    </w:p>
    <w:p w:rsidR="00C10BAE" w:rsidRPr="00C10BAE" w:rsidRDefault="00C10BAE" w:rsidP="00C10BA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сервер (локальный или облачный) для хранения документов;</w:t>
      </w:r>
    </w:p>
    <w:p w:rsidR="00C10BAE" w:rsidRPr="00C10BAE" w:rsidRDefault="00C10BAE" w:rsidP="00C10BA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кассовые терминалы (POS);</w:t>
      </w:r>
    </w:p>
    <w:p w:rsidR="00C10BAE" w:rsidRPr="00C10BAE" w:rsidRDefault="00C10BAE" w:rsidP="00C10BA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сканеры, МФУ;</w:t>
      </w:r>
    </w:p>
    <w:p w:rsidR="00C10BAE" w:rsidRPr="00C10BAE" w:rsidRDefault="00C10BAE" w:rsidP="00C10BA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планшеты/КПК для менеджеров зала;</w:t>
      </w:r>
    </w:p>
    <w:p w:rsidR="00C10BAE" w:rsidRPr="00C10BAE" w:rsidRDefault="00C10BAE" w:rsidP="00C10BAE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lastRenderedPageBreak/>
        <w:t>сетевое оборудование.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4.2. Программное обеспечение</w:t>
      </w:r>
    </w:p>
    <w:p w:rsidR="00C10BAE" w:rsidRPr="00C10BAE" w:rsidRDefault="00C10BAE" w:rsidP="00C10BA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СЭД (например, 1С:Документооборот, Directum, ELMA);</w:t>
      </w:r>
    </w:p>
    <w:p w:rsidR="00C10BAE" w:rsidRPr="00C10BAE" w:rsidRDefault="00C10BAE" w:rsidP="00C10BA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1С:Ресторан / 1С:Общепит;</w:t>
      </w:r>
    </w:p>
    <w:p w:rsidR="00C10BAE" w:rsidRPr="00C10BAE" w:rsidRDefault="00C10BAE" w:rsidP="00C10BA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бухгалтерские системы;</w:t>
      </w:r>
    </w:p>
    <w:p w:rsidR="00C10BAE" w:rsidRPr="00C10BAE" w:rsidRDefault="00C10BAE" w:rsidP="00C10BA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средства ЭП (КриптоПро, ViPNet);</w:t>
      </w:r>
    </w:p>
    <w:p w:rsidR="00C10BAE" w:rsidRPr="00C10BAE" w:rsidRDefault="00C10BAE" w:rsidP="00C10BA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антивирус, средства защиты информации;</w:t>
      </w:r>
    </w:p>
    <w:p w:rsidR="00C10BAE" w:rsidRPr="00C10BAE" w:rsidRDefault="00C10BAE" w:rsidP="00C10BA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офисный пакет.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4.3. Ограничения системы</w:t>
      </w:r>
    </w:p>
    <w:p w:rsidR="00C10BAE" w:rsidRPr="00C10BAE" w:rsidRDefault="00C10BAE" w:rsidP="00C10BA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максимальное количество пользователей;</w:t>
      </w:r>
    </w:p>
    <w:p w:rsidR="00C10BAE" w:rsidRPr="00C10BAE" w:rsidRDefault="00C10BAE" w:rsidP="00C10BA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объём оперативной памяти;</w:t>
      </w:r>
    </w:p>
    <w:p w:rsidR="00C10BAE" w:rsidRPr="00C10BAE" w:rsidRDefault="00C10BAE" w:rsidP="00C10BA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доступность жёсткого диска;</w:t>
      </w:r>
    </w:p>
    <w:p w:rsidR="00C10BAE" w:rsidRPr="00C10BAE" w:rsidRDefault="00C10BAE" w:rsidP="00C10BA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пропускная способность каналов связи.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4.4. Управление работой системы</w:t>
      </w:r>
    </w:p>
    <w:p w:rsidR="00C10BAE" w:rsidRPr="00C10BAE" w:rsidRDefault="00C10BAE" w:rsidP="00C10BA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отслеживание баланса нагрузки;</w:t>
      </w:r>
    </w:p>
    <w:p w:rsidR="00C10BAE" w:rsidRPr="00C10BAE" w:rsidRDefault="00C10BAE" w:rsidP="00C10BA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проверка данных;</w:t>
      </w:r>
    </w:p>
    <w:p w:rsidR="00C10BAE" w:rsidRPr="00C10BAE" w:rsidRDefault="00C10BAE" w:rsidP="00C10BA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создание резервных копий;</w:t>
      </w:r>
    </w:p>
    <w:p w:rsidR="00C10BAE" w:rsidRPr="00C10BAE" w:rsidRDefault="00C10BAE" w:rsidP="00C10BA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размещение данных;</w:t>
      </w:r>
    </w:p>
    <w:p w:rsidR="00C10BAE" w:rsidRPr="00C10BAE" w:rsidRDefault="00C10BAE" w:rsidP="00C10BA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файловая структура;</w:t>
      </w:r>
    </w:p>
    <w:p w:rsidR="00C10BAE" w:rsidRPr="00C10BAE" w:rsidRDefault="00C10BAE" w:rsidP="00C10BA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сбор статистики.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4.5. Организация рабочих мест</w:t>
      </w:r>
    </w:p>
    <w:p w:rsidR="00C10BAE" w:rsidRPr="00C10BAE" w:rsidRDefault="00C10BAE" w:rsidP="00C10BA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Специализированное рабочее место</w:t>
      </w:r>
      <w:r w:rsidRPr="00C10BAE">
        <w:rPr>
          <w:color w:val="0F1115"/>
          <w:sz w:val="28"/>
          <w:szCs w:val="28"/>
        </w:rPr>
        <w:t> — позволяет максимально расширить функции для работы главным образом с реквизитами документов. В нём работают офис-менеджер (ведение общего делопроизводства и номенклатуры дел), бухгалтер (формирование учёта), шеф-повар (технологические карты), управляющие отделами.</w:t>
      </w:r>
    </w:p>
    <w:p w:rsidR="00C10BAE" w:rsidRPr="00C10BAE" w:rsidRDefault="00C10BAE" w:rsidP="00C10BA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Универсальное рабочее место</w:t>
      </w:r>
      <w:r w:rsidRPr="00C10BAE">
        <w:rPr>
          <w:color w:val="0F1115"/>
          <w:sz w:val="28"/>
          <w:szCs w:val="28"/>
        </w:rPr>
        <w:t> — позволяет пользователям удобно работать с содержательной частью документа. Рядовые сотрудники могут ознакомиться с информацией, создать документ, завизировать его, поручить на исполнение подчинённому.</w:t>
      </w:r>
    </w:p>
    <w:p w:rsidR="00C10BAE" w:rsidRPr="00C10BAE" w:rsidRDefault="00C10BAE" w:rsidP="00C10BA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Мобильное рабочее место</w:t>
      </w:r>
      <w:r w:rsidRPr="00C10BAE">
        <w:rPr>
          <w:color w:val="0F1115"/>
          <w:sz w:val="28"/>
          <w:szCs w:val="28"/>
        </w:rPr>
        <w:t xml:space="preserve"> — доступ к системе через карманный персональный компьютер, если сотрудник не может обратиться к системе через настольный компьютер. Позволяет работать с поручениями, </w:t>
      </w:r>
      <w:r w:rsidRPr="00C10BAE">
        <w:rPr>
          <w:color w:val="0F1115"/>
          <w:sz w:val="28"/>
          <w:szCs w:val="28"/>
        </w:rPr>
        <w:lastRenderedPageBreak/>
        <w:t>участвовать в согласовании документов, получать доступ к другим документам системы. Удобно для директора ресторана и менеджеров.</w:t>
      </w:r>
    </w:p>
    <w:p w:rsidR="00C10BAE" w:rsidRPr="00C10BAE" w:rsidRDefault="00C10BAE" w:rsidP="00C10BA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Рабочее место администратора</w:t>
      </w:r>
      <w:r w:rsidRPr="00C10BAE">
        <w:rPr>
          <w:color w:val="0F1115"/>
          <w:sz w:val="28"/>
          <w:szCs w:val="28"/>
        </w:rPr>
        <w:t> — настройка системы, изменение параметров, запрет/разрешение доступа к некоторым файлам документов, блокировка и снятие блокировки на отдельные виды документации.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Каждый пользователь системы имеет свой пароль для входа.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4.6. Обеспечение безопасности</w:t>
      </w:r>
    </w:p>
    <w:p w:rsidR="00C10BAE" w:rsidRPr="00C10BAE" w:rsidRDefault="00C10BAE" w:rsidP="00C10BA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Разграничение прав доступа по ролям пользователей.</w:t>
      </w:r>
    </w:p>
    <w:p w:rsidR="00C10BAE" w:rsidRPr="00C10BAE" w:rsidRDefault="00C10BAE" w:rsidP="00C10BA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Кодирование информации при передаче между рестораном и головной компанией; криптографическое шифрование конфиденциальных документов внутри ресторана.</w:t>
      </w:r>
    </w:p>
    <w:p w:rsidR="00C10BAE" w:rsidRPr="00C10BAE" w:rsidRDefault="00C10BAE" w:rsidP="00C10BA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Непрерывное протоколирование действий пользователей: всегда можно установить, кто регистрировал документ, прикрепил файл, отредактировал или удалил его, ввёл резолюцию.</w:t>
      </w:r>
    </w:p>
    <w:p w:rsidR="00C10BAE" w:rsidRPr="00C10BAE" w:rsidRDefault="00C10BAE" w:rsidP="00C10BA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Удостоверяющий центр — орган, выдающий ключи (сертификаты) подписей и обеспечивающий достоверность ЭП, что исключает подделку подписи.</w:t>
      </w:r>
    </w:p>
    <w:p w:rsidR="00C10BAE" w:rsidRPr="00C10BAE" w:rsidRDefault="00C10BAE" w:rsidP="00C10BAE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Архивная система имеет защиту на уровне документа: каждый документ имеет ассоциированный с ним список пользователей, имеющих право совершать с ним определённые операции.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Благодаря такой системе ограничений электронный документооборот получается наиболее защищённым от несанкционированного доступа к важным документам фирмы, к тому же уменьшается количество ошибок, возникающих в результате ошибочных (умышленных или специальных) действий персонала при работе с документами (нарушение разрешительной системы доступа, правил обращения с документами, технологии их обработки и хранения и другое).</w:t>
      </w:r>
    </w:p>
    <w:p w:rsidR="00C10BAE" w:rsidRPr="00C10BAE" w:rsidRDefault="00C10BAE" w:rsidP="00C10BAE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10BAE">
        <w:rPr>
          <w:rFonts w:ascii="Times New Roman" w:hAnsi="Times New Roman" w:cs="Times New Roman"/>
          <w:color w:val="0F1115"/>
          <w:sz w:val="28"/>
          <w:szCs w:val="28"/>
        </w:rPr>
        <w:t>4.7. Нормативное регулирование</w:t>
      </w:r>
    </w:p>
    <w:p w:rsidR="00C10BAE" w:rsidRPr="00C10BAE" w:rsidRDefault="00C10BAE" w:rsidP="00C10B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Для нормативного урегулирования и защиты электронного документооборота в организации разрабатывается ряд документов:</w:t>
      </w:r>
    </w:p>
    <w:p w:rsidR="00C10BAE" w:rsidRPr="00C10BAE" w:rsidRDefault="00C10BAE" w:rsidP="00C10BA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Руководство по организации электронного делопроизводства и документооборота.</w:t>
      </w:r>
    </w:p>
    <w:p w:rsidR="00C10BAE" w:rsidRPr="00C10BAE" w:rsidRDefault="00C10BAE" w:rsidP="00C10BA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Руководство по организации хранения документов на электронных носителях.</w:t>
      </w:r>
    </w:p>
    <w:p w:rsidR="00C10BAE" w:rsidRPr="00C10BAE" w:rsidRDefault="00C10BAE" w:rsidP="00C10BA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Руководство по установлению сроков хранения.</w:t>
      </w:r>
    </w:p>
    <w:p w:rsidR="00C10BAE" w:rsidRPr="00C10BAE" w:rsidRDefault="00C10BAE" w:rsidP="00C10BAE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t>Руководство по определению дальнейшего маршрута продвижения документов и информации с истекшим сроком хранения.</w:t>
      </w:r>
    </w:p>
    <w:p w:rsidR="00722588" w:rsidRDefault="00C10BAE" w:rsidP="0072258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10BAE">
        <w:rPr>
          <w:color w:val="0F1115"/>
          <w:sz w:val="28"/>
          <w:szCs w:val="28"/>
        </w:rPr>
        <w:lastRenderedPageBreak/>
        <w:t>Наряду с вышеперечисленными руководствами разрабатываются номенклатура дел (основные виды документов с установленными сроками хранения) и реестр источников ключевой информации. Для регламентации работы с конфиденциальной информацией создаётся перечень сведений, относящихся к конфиденциальным, в котором фиксируются: период и уровень (гриф) конфиденциальности, список сотрудников, которым предоставлено право использовать эти сведения в работе, а также перечень документов, в которых эти сведения документируются. Использование электронной подписи (ЭП) также регламентируется инструкциями и правилами по использованию ЭП.</w:t>
      </w:r>
    </w:p>
    <w:p w:rsidR="00C10BAE" w:rsidRPr="00722588" w:rsidRDefault="00C10BAE" w:rsidP="0072258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:rsidR="00C10BAE" w:rsidRPr="00C10BAE" w:rsidRDefault="00C10BAE" w:rsidP="00C10BAE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2"/>
          <w:szCs w:val="32"/>
        </w:rPr>
      </w:pPr>
      <w:r w:rsidRPr="00C10BAE">
        <w:rPr>
          <w:color w:val="0F1115"/>
          <w:sz w:val="32"/>
          <w:szCs w:val="32"/>
        </w:rPr>
        <w:t>5. Специфика документооборота ресторана IL Patio («Планета»)</w:t>
      </w:r>
    </w:p>
    <w:p w:rsidR="00C10BAE" w:rsidRPr="00C10BAE" w:rsidRDefault="00C10BAE" w:rsidP="00C10BA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Высокая интенсивность:</w:t>
      </w:r>
      <w:r w:rsidRPr="00C10BAE">
        <w:rPr>
          <w:color w:val="0F1115"/>
          <w:sz w:val="28"/>
          <w:szCs w:val="28"/>
        </w:rPr>
        <w:t> ежедневные заказы, чеки, накладные, отчёты о продажах, заявки на продукты.</w:t>
      </w:r>
    </w:p>
    <w:p w:rsidR="00C10BAE" w:rsidRPr="00C10BAE" w:rsidRDefault="00C10BAE" w:rsidP="00C10BA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Сезонность:</w:t>
      </w:r>
      <w:r w:rsidRPr="00C10BAE">
        <w:rPr>
          <w:color w:val="0F1115"/>
          <w:sz w:val="28"/>
          <w:szCs w:val="28"/>
        </w:rPr>
        <w:t> изменение меню, закупок, персонала в зависимости от сезона.</w:t>
      </w:r>
    </w:p>
    <w:p w:rsidR="00C10BAE" w:rsidRPr="00C10BAE" w:rsidRDefault="00C10BAE" w:rsidP="00C10BA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Санитарные и пожарные требования:</w:t>
      </w:r>
      <w:r w:rsidRPr="00C10BAE">
        <w:rPr>
          <w:color w:val="0F1115"/>
          <w:sz w:val="28"/>
          <w:szCs w:val="28"/>
        </w:rPr>
        <w:t> обязательная документация (журналы, инструкции, акты проверок).</w:t>
      </w:r>
    </w:p>
    <w:p w:rsidR="00C10BAE" w:rsidRPr="00C10BAE" w:rsidRDefault="00C10BAE" w:rsidP="00C10BA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Взаимодействие с головной компанией:</w:t>
      </w:r>
      <w:r w:rsidRPr="00C10BAE">
        <w:rPr>
          <w:color w:val="0F1115"/>
          <w:sz w:val="28"/>
          <w:szCs w:val="28"/>
        </w:rPr>
        <w:t> отчёты, стандарты, маркетинговые материалы, единые технологические карты.</w:t>
      </w:r>
    </w:p>
    <w:p w:rsidR="00C10BAE" w:rsidRPr="00C10BAE" w:rsidRDefault="00C10BAE" w:rsidP="00C10BA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Работа с поставщиками:</w:t>
      </w:r>
      <w:r w:rsidRPr="00C10BAE">
        <w:rPr>
          <w:color w:val="0F1115"/>
          <w:sz w:val="28"/>
          <w:szCs w:val="28"/>
        </w:rPr>
        <w:t> договоры, накладные, акты сверки, заявки.</w:t>
      </w:r>
    </w:p>
    <w:p w:rsidR="00C10BAE" w:rsidRPr="00C10BAE" w:rsidRDefault="00C10BAE" w:rsidP="00C10BA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Кадровый документооборот:</w:t>
      </w:r>
      <w:r w:rsidRPr="00C10BAE">
        <w:rPr>
          <w:color w:val="0F1115"/>
          <w:sz w:val="28"/>
          <w:szCs w:val="28"/>
        </w:rPr>
        <w:t> приём, увольнение, графики смен, табели учёта рабочего времени.</w:t>
      </w:r>
    </w:p>
    <w:p w:rsidR="00C10BAE" w:rsidRDefault="00C10BAE" w:rsidP="00C10BAE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10BAE">
        <w:rPr>
          <w:rStyle w:val="a3"/>
          <w:rFonts w:eastAsiaTheme="majorEastAsia"/>
          <w:color w:val="0F1115"/>
          <w:sz w:val="28"/>
          <w:szCs w:val="28"/>
        </w:rPr>
        <w:t>Клиентский сервис:</w:t>
      </w:r>
      <w:r w:rsidRPr="00C10BAE">
        <w:rPr>
          <w:color w:val="0F1115"/>
          <w:sz w:val="28"/>
          <w:szCs w:val="28"/>
        </w:rPr>
        <w:t> брони, заказы, карты лояльности, обратная связь.</w:t>
      </w:r>
    </w:p>
    <w:p w:rsidR="00FE45FF" w:rsidRPr="00C10BAE" w:rsidRDefault="00FE45FF" w:rsidP="00FE45F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C55638" w:rsidRDefault="00C55638" w:rsidP="00C55638">
      <w:pPr>
        <w:rPr>
          <w:rFonts w:ascii="Times New Roman" w:hAnsi="Times New Roman" w:cs="Times New Roman"/>
          <w:sz w:val="28"/>
          <w:szCs w:val="28"/>
        </w:rPr>
      </w:pPr>
    </w:p>
    <w:p w:rsidR="00722588" w:rsidRDefault="00722588" w:rsidP="005824D5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722588" w:rsidRDefault="00FE45FF" w:rsidP="005824D5">
      <w:pPr>
        <w:tabs>
          <w:tab w:val="left" w:pos="232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E45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B5080F" wp14:editId="7D1C4208">
            <wp:extent cx="5344271" cy="5953956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88" w:rsidRPr="00722588" w:rsidRDefault="00722588" w:rsidP="00722588">
      <w:pPr>
        <w:rPr>
          <w:rFonts w:ascii="Times New Roman" w:hAnsi="Times New Roman" w:cs="Times New Roman"/>
          <w:sz w:val="28"/>
          <w:szCs w:val="28"/>
        </w:rPr>
      </w:pPr>
    </w:p>
    <w:p w:rsidR="00722588" w:rsidRDefault="00FE45FF" w:rsidP="00FE45FF">
      <w:pPr>
        <w:tabs>
          <w:tab w:val="left" w:pos="33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Система документооборота</w:t>
      </w:r>
    </w:p>
    <w:p w:rsidR="00FE45FF" w:rsidRDefault="00FE45FF" w:rsidP="00FE45FF">
      <w:pPr>
        <w:tabs>
          <w:tab w:val="left" w:pos="336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F03B00" w:rsidRDefault="00F03B00" w:rsidP="00FE45FF">
      <w:pPr>
        <w:tabs>
          <w:tab w:val="left" w:pos="336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F03B00" w:rsidRDefault="00F03B00" w:rsidP="00FE45FF">
      <w:pPr>
        <w:rPr>
          <w:rFonts w:ascii="Times New Roman" w:hAnsi="Times New Roman" w:cs="Times New Roman"/>
          <w:sz w:val="28"/>
          <w:szCs w:val="28"/>
        </w:rPr>
      </w:pPr>
    </w:p>
    <w:p w:rsidR="00FE45FF" w:rsidRPr="00C10BAE" w:rsidRDefault="00FE45FF" w:rsidP="00FE45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ходе выполнения лабораторной работы было получено </w:t>
      </w:r>
      <w:r w:rsidRPr="00C10BAE">
        <w:rPr>
          <w:rFonts w:ascii="Times New Roman" w:hAnsi="Times New Roman" w:cs="Times New Roman"/>
          <w:sz w:val="28"/>
          <w:szCs w:val="28"/>
        </w:rPr>
        <w:t>информационно-наглядн</w:t>
      </w:r>
      <w:r w:rsidR="00F03B00">
        <w:rPr>
          <w:rFonts w:ascii="Times New Roman" w:hAnsi="Times New Roman" w:cs="Times New Roman"/>
          <w:sz w:val="28"/>
          <w:szCs w:val="28"/>
        </w:rPr>
        <w:t xml:space="preserve">ое представление о существующих </w:t>
      </w:r>
      <w:r w:rsidRPr="00C10BAE">
        <w:rPr>
          <w:rFonts w:ascii="Times New Roman" w:hAnsi="Times New Roman" w:cs="Times New Roman"/>
          <w:sz w:val="28"/>
          <w:szCs w:val="28"/>
        </w:rPr>
        <w:t>м</w:t>
      </w:r>
      <w:r w:rsidR="00F03B00">
        <w:rPr>
          <w:rFonts w:ascii="Times New Roman" w:hAnsi="Times New Roman" w:cs="Times New Roman"/>
          <w:sz w:val="28"/>
          <w:szCs w:val="28"/>
        </w:rPr>
        <w:t xml:space="preserve">оделях системы </w:t>
      </w:r>
      <w:bookmarkStart w:id="0" w:name="_GoBack"/>
      <w:bookmarkEnd w:id="0"/>
      <w:r w:rsidR="00F03B00">
        <w:rPr>
          <w:rFonts w:ascii="Times New Roman" w:hAnsi="Times New Roman" w:cs="Times New Roman"/>
          <w:sz w:val="28"/>
          <w:szCs w:val="28"/>
        </w:rPr>
        <w:t>документооборота, а также были получены</w:t>
      </w:r>
      <w:r w:rsidRPr="00C10BAE">
        <w:rPr>
          <w:rFonts w:ascii="Times New Roman" w:hAnsi="Times New Roman" w:cs="Times New Roman"/>
          <w:sz w:val="28"/>
          <w:szCs w:val="28"/>
        </w:rPr>
        <w:t xml:space="preserve"> навыки в описании модели системы документооборота с</w:t>
      </w:r>
      <w:r w:rsidR="00F03B00">
        <w:rPr>
          <w:rFonts w:ascii="Times New Roman" w:hAnsi="Times New Roman" w:cs="Times New Roman"/>
          <w:sz w:val="28"/>
          <w:szCs w:val="28"/>
        </w:rPr>
        <w:t xml:space="preserve"> </w:t>
      </w:r>
      <w:r w:rsidRPr="00C10BAE">
        <w:rPr>
          <w:rFonts w:ascii="Times New Roman" w:hAnsi="Times New Roman" w:cs="Times New Roman"/>
          <w:sz w:val="28"/>
          <w:szCs w:val="28"/>
        </w:rPr>
        <w:t>учетом специфики деятельности организации</w:t>
      </w:r>
      <w:r w:rsidR="00F03B00">
        <w:rPr>
          <w:rFonts w:ascii="Times New Roman" w:hAnsi="Times New Roman" w:cs="Times New Roman"/>
          <w:sz w:val="28"/>
          <w:szCs w:val="28"/>
        </w:rPr>
        <w:t>.</w:t>
      </w:r>
    </w:p>
    <w:p w:rsidR="00FE45FF" w:rsidRPr="00FE45FF" w:rsidRDefault="00FE45FF" w:rsidP="00FE45FF">
      <w:pPr>
        <w:tabs>
          <w:tab w:val="left" w:pos="3360"/>
        </w:tabs>
        <w:rPr>
          <w:rFonts w:ascii="Times New Roman" w:hAnsi="Times New Roman" w:cs="Times New Roman"/>
          <w:sz w:val="28"/>
          <w:szCs w:val="28"/>
        </w:rPr>
      </w:pPr>
    </w:p>
    <w:sectPr w:rsidR="00FE45FF" w:rsidRPr="00FE4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668B"/>
    <w:multiLevelType w:val="multilevel"/>
    <w:tmpl w:val="63D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69C"/>
    <w:multiLevelType w:val="multilevel"/>
    <w:tmpl w:val="9C7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5C15"/>
    <w:multiLevelType w:val="multilevel"/>
    <w:tmpl w:val="BBA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F151F"/>
    <w:multiLevelType w:val="multilevel"/>
    <w:tmpl w:val="040E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67EBF"/>
    <w:multiLevelType w:val="multilevel"/>
    <w:tmpl w:val="6AF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C3498"/>
    <w:multiLevelType w:val="multilevel"/>
    <w:tmpl w:val="D0A6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B2193"/>
    <w:multiLevelType w:val="multilevel"/>
    <w:tmpl w:val="6208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92F37"/>
    <w:multiLevelType w:val="multilevel"/>
    <w:tmpl w:val="3F3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A1302"/>
    <w:multiLevelType w:val="multilevel"/>
    <w:tmpl w:val="B33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43C7A"/>
    <w:multiLevelType w:val="multilevel"/>
    <w:tmpl w:val="87E0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E00619"/>
    <w:multiLevelType w:val="multilevel"/>
    <w:tmpl w:val="406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836DB"/>
    <w:multiLevelType w:val="multilevel"/>
    <w:tmpl w:val="36E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B4B69"/>
    <w:multiLevelType w:val="multilevel"/>
    <w:tmpl w:val="795AD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B94D11"/>
    <w:multiLevelType w:val="multilevel"/>
    <w:tmpl w:val="A2D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52053"/>
    <w:multiLevelType w:val="multilevel"/>
    <w:tmpl w:val="89CCF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BE75D2"/>
    <w:multiLevelType w:val="multilevel"/>
    <w:tmpl w:val="8E88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46E11"/>
    <w:multiLevelType w:val="multilevel"/>
    <w:tmpl w:val="B2D6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FA3073"/>
    <w:multiLevelType w:val="multilevel"/>
    <w:tmpl w:val="CD8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F09BB"/>
    <w:multiLevelType w:val="multilevel"/>
    <w:tmpl w:val="0D64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D1417"/>
    <w:multiLevelType w:val="multilevel"/>
    <w:tmpl w:val="E24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F4C45"/>
    <w:multiLevelType w:val="multilevel"/>
    <w:tmpl w:val="67E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0"/>
  </w:num>
  <w:num w:numId="4">
    <w:abstractNumId w:val="16"/>
  </w:num>
  <w:num w:numId="5">
    <w:abstractNumId w:val="13"/>
  </w:num>
  <w:num w:numId="6">
    <w:abstractNumId w:val="3"/>
  </w:num>
  <w:num w:numId="7">
    <w:abstractNumId w:val="18"/>
  </w:num>
  <w:num w:numId="8">
    <w:abstractNumId w:val="6"/>
  </w:num>
  <w:num w:numId="9">
    <w:abstractNumId w:val="9"/>
  </w:num>
  <w:num w:numId="10">
    <w:abstractNumId w:val="17"/>
  </w:num>
  <w:num w:numId="11">
    <w:abstractNumId w:val="4"/>
  </w:num>
  <w:num w:numId="12">
    <w:abstractNumId w:val="11"/>
  </w:num>
  <w:num w:numId="13">
    <w:abstractNumId w:val="10"/>
  </w:num>
  <w:num w:numId="14">
    <w:abstractNumId w:val="8"/>
  </w:num>
  <w:num w:numId="15">
    <w:abstractNumId w:val="15"/>
  </w:num>
  <w:num w:numId="16">
    <w:abstractNumId w:val="1"/>
  </w:num>
  <w:num w:numId="17">
    <w:abstractNumId w:val="19"/>
  </w:num>
  <w:num w:numId="18">
    <w:abstractNumId w:val="12"/>
  </w:num>
  <w:num w:numId="19">
    <w:abstractNumId w:val="5"/>
  </w:num>
  <w:num w:numId="20">
    <w:abstractNumId w:val="14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2DF"/>
    <w:rsid w:val="002B4AD3"/>
    <w:rsid w:val="005824D5"/>
    <w:rsid w:val="00722588"/>
    <w:rsid w:val="0091571F"/>
    <w:rsid w:val="009822DF"/>
    <w:rsid w:val="00C10BAE"/>
    <w:rsid w:val="00C55638"/>
    <w:rsid w:val="00F03B00"/>
    <w:rsid w:val="00FE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746EB"/>
  <w15:chartTrackingRefBased/>
  <w15:docId w15:val="{9EDF286D-B83A-471B-B8E0-78CE408A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55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B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56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C55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5563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C10B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F03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8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1685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Студентович</dc:creator>
  <cp:keywords/>
  <dc:description/>
  <cp:lastModifiedBy>Студент Студентович</cp:lastModifiedBy>
  <cp:revision>2</cp:revision>
  <dcterms:created xsi:type="dcterms:W3CDTF">2026-09-14T09:40:00Z</dcterms:created>
  <dcterms:modified xsi:type="dcterms:W3CDTF">2026-09-14T10:37:00Z</dcterms:modified>
</cp:coreProperties>
</file>