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77777777" w:rsidR="00896525" w:rsidRDefault="00896525" w:rsidP="00896525">
      <w:pPr>
        <w:pStyle w:val="Title"/>
      </w:pPr>
      <w:proofErr w:type="spellStart"/>
      <w:r>
        <w:t>Exercise</w:t>
      </w:r>
      <w:proofErr w:type="spellEnd"/>
      <w:r>
        <w:t xml:space="preserve"> 01</w:t>
      </w:r>
    </w:p>
    <w:p w14:paraId="68B3362D" w14:textId="77777777" w:rsidR="008B6F7C" w:rsidRDefault="008B6F7C" w:rsidP="008B6F7C">
      <w:pPr>
        <w:rPr>
          <w:lang w:eastAsia="de-AT"/>
        </w:rPr>
      </w:pPr>
    </w:p>
    <w:p w14:paraId="0111D2AA" w14:textId="77777777" w:rsidR="00896525" w:rsidRDefault="00896525" w:rsidP="00896525">
      <w:pPr>
        <w:pStyle w:val="Heading1"/>
        <w:numPr>
          <w:ilvl w:val="0"/>
          <w:numId w:val="29"/>
        </w:numPr>
        <w:tabs>
          <w:tab w:val="clear" w:pos="0"/>
        </w:tabs>
        <w:ind w:left="431" w:hanging="431"/>
      </w:pPr>
      <w:r>
        <w:t xml:space="preserve">About </w:t>
      </w:r>
      <w:proofErr w:type="spellStart"/>
      <w:r>
        <w:t>Myself</w:t>
      </w:r>
      <w:proofErr w:type="spellEnd"/>
    </w:p>
    <w:p w14:paraId="23CB755D" w14:textId="0DE0B08F" w:rsidR="00896525" w:rsidRPr="00BC68A4" w:rsidRDefault="00896525" w:rsidP="00896525">
      <w:pPr>
        <w:rPr>
          <w:lang w:val="en-GB" w:eastAsia="de-AT"/>
        </w:rPr>
      </w:pPr>
      <w:r w:rsidRPr="00BC68A4">
        <w:rPr>
          <w:lang w:val="en-GB" w:eastAsia="de-AT"/>
        </w:rPr>
        <w:t xml:space="preserve">My name is Simon Hinterseer. I am currently studying CSE at TU Wien. The only experience with parallel computing, that I have, is from this </w:t>
      </w:r>
      <w:r w:rsidR="009E4A7D" w:rsidRPr="00BC68A4">
        <w:rPr>
          <w:lang w:val="en-GB" w:eastAsia="de-AT"/>
        </w:rPr>
        <w:t>master’s</w:t>
      </w:r>
      <w:r w:rsidRPr="00BC68A4">
        <w:rPr>
          <w:lang w:val="en-GB" w:eastAsia="de-AT"/>
        </w:rPr>
        <w:t xml:space="preserve"> course. This means, we did some multi-threading (with OpenMP) and some multi-processing (with MPI) on x86 machines. In that sense, I have no experience with computational science on many core architectures.</w:t>
      </w:r>
    </w:p>
    <w:p w14:paraId="04802B39" w14:textId="77777777" w:rsidR="00896525" w:rsidRDefault="00896525" w:rsidP="00896525">
      <w:pPr>
        <w:pStyle w:val="Heading1"/>
        <w:numPr>
          <w:ilvl w:val="0"/>
          <w:numId w:val="29"/>
        </w:numPr>
        <w:tabs>
          <w:tab w:val="clear" w:pos="0"/>
        </w:tabs>
        <w:ind w:left="431" w:hanging="431"/>
      </w:pPr>
      <w:proofErr w:type="spellStart"/>
      <w:r>
        <w:t>Expectations</w:t>
      </w:r>
      <w:proofErr w:type="spellEnd"/>
    </w:p>
    <w:p w14:paraId="556BD0BD" w14:textId="6A4092C9" w:rsidR="00896525" w:rsidRPr="00BC68A4" w:rsidRDefault="00896525" w:rsidP="00896525">
      <w:pPr>
        <w:rPr>
          <w:lang w:val="en-GB" w:eastAsia="de-AT"/>
        </w:rPr>
      </w:pPr>
      <w:r w:rsidRPr="00BC68A4">
        <w:rPr>
          <w:lang w:val="en-GB" w:eastAsia="de-AT"/>
        </w:rPr>
        <w:t xml:space="preserve">I hope to learn how to do calculations on a GPU. In this regard, I am especially curious about </w:t>
      </w:r>
      <w:r w:rsidR="00936D41" w:rsidRPr="00BC68A4">
        <w:rPr>
          <w:lang w:val="en-GB" w:eastAsia="de-AT"/>
        </w:rPr>
        <w:t>experiencing</w:t>
      </w:r>
      <w:r w:rsidRPr="00BC68A4">
        <w:rPr>
          <w:lang w:val="en-GB" w:eastAsia="de-AT"/>
        </w:rPr>
        <w:t xml:space="preserve"> SIMD</w:t>
      </w:r>
      <w:r w:rsidR="00936D41">
        <w:rPr>
          <w:lang w:val="en-GB" w:eastAsia="de-AT"/>
        </w:rPr>
        <w:t>. So far, I only learned</w:t>
      </w:r>
      <w:r w:rsidR="009E4A7D">
        <w:rPr>
          <w:lang w:val="en-GB" w:eastAsia="de-AT"/>
        </w:rPr>
        <w:t>,</w:t>
      </w:r>
      <w:r w:rsidR="00936D41">
        <w:rPr>
          <w:lang w:val="en-GB" w:eastAsia="de-AT"/>
        </w:rPr>
        <w:t xml:space="preserve"> what it means in theory.</w:t>
      </w:r>
      <w:r w:rsidRPr="00BC68A4">
        <w:rPr>
          <w:lang w:val="en-GB" w:eastAsia="de-AT"/>
        </w:rPr>
        <w:t xml:space="preserve"> It would also be an interesting side-track to see</w:t>
      </w:r>
      <w:r w:rsidR="009E4A7D">
        <w:rPr>
          <w:lang w:val="en-GB" w:eastAsia="de-AT"/>
        </w:rPr>
        <w:t>,</w:t>
      </w:r>
      <w:r w:rsidRPr="00BC68A4">
        <w:rPr>
          <w:lang w:val="en-GB" w:eastAsia="de-AT"/>
        </w:rPr>
        <w:t xml:space="preserve"> how one can make use of SIMD on an x86 architecture</w:t>
      </w:r>
      <w:r w:rsidR="009E4A7D">
        <w:rPr>
          <w:lang w:val="en-GB" w:eastAsia="de-AT"/>
        </w:rPr>
        <w:t>. I think, I heard someone say, that it is used when benefiting from vectorization, but I never really used that concept, in my code</w:t>
      </w:r>
      <w:r w:rsidRPr="00BC68A4">
        <w:rPr>
          <w:lang w:val="en-GB" w:eastAsia="de-AT"/>
        </w:rPr>
        <w:t xml:space="preserve">. </w:t>
      </w:r>
    </w:p>
    <w:p w14:paraId="2433C112" w14:textId="362FEEF0" w:rsidR="00896525" w:rsidRPr="00BC68A4" w:rsidRDefault="00896525" w:rsidP="00896525">
      <w:pPr>
        <w:pStyle w:val="Heading1"/>
        <w:numPr>
          <w:ilvl w:val="0"/>
          <w:numId w:val="29"/>
        </w:numPr>
        <w:tabs>
          <w:tab w:val="clear" w:pos="0"/>
        </w:tabs>
        <w:ind w:left="431" w:hanging="431"/>
        <w:rPr>
          <w:lang w:val="en-GB"/>
        </w:rPr>
      </w:pPr>
      <w:r w:rsidRPr="00BC68A4">
        <w:rPr>
          <w:lang w:val="en-GB"/>
        </w:rPr>
        <w:t xml:space="preserve">Summing </w:t>
      </w:r>
      <w:r w:rsidR="005239A0">
        <w:rPr>
          <w:lang w:val="en-GB"/>
        </w:rPr>
        <w:t>r</w:t>
      </w:r>
      <w:r w:rsidRPr="00BC68A4">
        <w:rPr>
          <w:lang w:val="en-GB"/>
        </w:rPr>
        <w:t xml:space="preserve">andom </w:t>
      </w:r>
      <w:r w:rsidR="005239A0">
        <w:rPr>
          <w:lang w:val="en-GB"/>
        </w:rPr>
        <w:t>n</w:t>
      </w:r>
      <w:r w:rsidRPr="00BC68A4">
        <w:rPr>
          <w:lang w:val="en-GB"/>
        </w:rPr>
        <w:t xml:space="preserve">umbers in a </w:t>
      </w:r>
      <w:r w:rsidR="005239A0">
        <w:rPr>
          <w:lang w:val="en-GB"/>
        </w:rPr>
        <w:t>l</w:t>
      </w:r>
      <w:r w:rsidRPr="00BC68A4">
        <w:rPr>
          <w:lang w:val="en-GB"/>
        </w:rPr>
        <w:t xml:space="preserve">ecture </w:t>
      </w:r>
      <w:r w:rsidR="005239A0">
        <w:rPr>
          <w:lang w:val="en-GB"/>
        </w:rPr>
        <w:t>h</w:t>
      </w:r>
      <w:r w:rsidRPr="00BC68A4">
        <w:rPr>
          <w:lang w:val="en-GB"/>
        </w:rPr>
        <w:t>all</w:t>
      </w:r>
    </w:p>
    <w:p w14:paraId="7082A448" w14:textId="77777777" w:rsidR="00896525" w:rsidRPr="00BC68A4" w:rsidRDefault="00896525" w:rsidP="00896525">
      <w:pPr>
        <w:rPr>
          <w:lang w:val="en-GB"/>
        </w:rPr>
      </w:pPr>
      <w:r w:rsidRPr="00BC68A4">
        <w:rPr>
          <w:lang w:val="en-GB"/>
        </w:rPr>
        <w:t xml:space="preserve">To simplify the problem, I would like to re-formulate it slightly. Each student has one memory position, that can hold an integer. Each student can each turn do one of three things: </w:t>
      </w:r>
    </w:p>
    <w:p w14:paraId="5EE548B4" w14:textId="77777777" w:rsidR="00896525" w:rsidRPr="00BC68A4" w:rsidRDefault="00896525" w:rsidP="00896525">
      <w:pPr>
        <w:rPr>
          <w:lang w:val="en-GB"/>
        </w:rPr>
      </w:pPr>
      <w:r w:rsidRPr="00BC68A4">
        <w:rPr>
          <w:lang w:val="en-GB"/>
        </w:rPr>
        <w:t>1. exchange numbers with a neighbour and add the received number to the number in their memory.</w:t>
      </w:r>
    </w:p>
    <w:p w14:paraId="1D23069F" w14:textId="0277397C" w:rsidR="00896525" w:rsidRPr="00BC68A4" w:rsidRDefault="00896525" w:rsidP="00896525">
      <w:pPr>
        <w:rPr>
          <w:lang w:val="en-GB"/>
        </w:rPr>
      </w:pPr>
      <w:r w:rsidRPr="00BC68A4">
        <w:rPr>
          <w:lang w:val="en-GB"/>
        </w:rPr>
        <w:t>2. exchange numbers with a neighbour and overwrite the memory with the received number.</w:t>
      </w:r>
      <w:r w:rsidR="005239A0">
        <w:rPr>
          <w:lang w:val="en-GB"/>
        </w:rPr>
        <w:t xml:space="preserve"> The neighbour does not change their memorized number.</w:t>
      </w:r>
    </w:p>
    <w:p w14:paraId="63C1C472" w14:textId="41A6D08F" w:rsidR="00896525" w:rsidRPr="007D1B08" w:rsidRDefault="00896525" w:rsidP="00896525">
      <w:pPr>
        <w:rPr>
          <w:lang w:val="en-GB"/>
        </w:rPr>
      </w:pPr>
      <w:r w:rsidRPr="007D1B08">
        <w:rPr>
          <w:lang w:val="en-GB"/>
        </w:rPr>
        <w:t>3. be idle</w:t>
      </w:r>
    </w:p>
    <w:p w14:paraId="379BCD00" w14:textId="74CE1D89" w:rsidR="00A56E37" w:rsidRPr="00A56E37" w:rsidRDefault="00A56E37" w:rsidP="00896525">
      <w:pPr>
        <w:rPr>
          <w:lang w:val="en-GB"/>
        </w:rPr>
      </w:pPr>
      <w:r w:rsidRPr="00A56E37">
        <w:rPr>
          <w:lang w:val="en-GB"/>
        </w:rPr>
        <w:t>This document will refer to</w:t>
      </w:r>
      <w:r>
        <w:rPr>
          <w:lang w:val="en-GB"/>
        </w:rPr>
        <w:t xml:space="preserve"> these operations later.</w:t>
      </w:r>
    </w:p>
    <w:p w14:paraId="1B9A3C95" w14:textId="2D11411A" w:rsidR="00376A23" w:rsidRPr="00A56E37" w:rsidRDefault="00376A23">
      <w:pPr>
        <w:spacing w:after="0" w:line="240" w:lineRule="auto"/>
        <w:jc w:val="left"/>
        <w:rPr>
          <w:lang w:val="en-GB"/>
        </w:rPr>
      </w:pPr>
      <w:r w:rsidRPr="00A56E37">
        <w:rPr>
          <w:lang w:val="en-GB"/>
        </w:rPr>
        <w:br w:type="page"/>
      </w:r>
    </w:p>
    <w:p w14:paraId="09FB5B64" w14:textId="77777777" w:rsidR="00896525" w:rsidRPr="00A56E37" w:rsidRDefault="00896525" w:rsidP="00896525">
      <w:pPr>
        <w:rPr>
          <w:lang w:val="en-GB"/>
        </w:rPr>
      </w:pPr>
    </w:p>
    <w:p w14:paraId="0712DA94" w14:textId="79776B59" w:rsidR="00896525" w:rsidRPr="005239A0" w:rsidRDefault="00896525" w:rsidP="00896525">
      <w:pPr>
        <w:pStyle w:val="Heading2"/>
        <w:numPr>
          <w:ilvl w:val="1"/>
          <w:numId w:val="29"/>
        </w:numPr>
        <w:tabs>
          <w:tab w:val="clear" w:pos="0"/>
        </w:tabs>
        <w:ind w:left="578" w:hanging="578"/>
        <w:rPr>
          <w:lang w:val="en-GB"/>
        </w:rPr>
      </w:pPr>
      <w:r w:rsidRPr="005239A0">
        <w:rPr>
          <w:lang w:val="en-GB"/>
        </w:rPr>
        <w:t xml:space="preserve">One </w:t>
      </w:r>
      <w:r w:rsidR="005239A0">
        <w:rPr>
          <w:lang w:val="en-GB"/>
        </w:rPr>
        <w:t>s</w:t>
      </w:r>
      <w:r w:rsidRPr="005239A0">
        <w:rPr>
          <w:lang w:val="en-GB"/>
        </w:rPr>
        <w:t xml:space="preserve">tudent knows the </w:t>
      </w:r>
      <w:r w:rsidR="005239A0" w:rsidRPr="005239A0">
        <w:rPr>
          <w:lang w:val="en-GB"/>
        </w:rPr>
        <w:t>s</w:t>
      </w:r>
      <w:r w:rsidRPr="005239A0">
        <w:rPr>
          <w:lang w:val="en-GB"/>
        </w:rPr>
        <w:t>um</w:t>
      </w:r>
    </w:p>
    <w:p w14:paraId="6952337A" w14:textId="224FFA1F" w:rsidR="00DC495C" w:rsidRDefault="00896525" w:rsidP="00896525">
      <w:pPr>
        <w:rPr>
          <w:lang w:val="en-GB" w:eastAsia="de-AT"/>
        </w:rPr>
      </w:pPr>
      <w:r w:rsidRPr="00BC68A4">
        <w:rPr>
          <w:lang w:val="en-GB" w:eastAsia="de-AT"/>
        </w:rPr>
        <w:t>It takes at least 6 turns to make one student hold the sum of all in</w:t>
      </w:r>
      <w:r w:rsidR="00376A23">
        <w:rPr>
          <w:lang w:val="en-GB" w:eastAsia="de-AT"/>
        </w:rPr>
        <w:t>i</w:t>
      </w:r>
      <w:r w:rsidRPr="00BC68A4">
        <w:rPr>
          <w:lang w:val="en-GB" w:eastAsia="de-AT"/>
        </w:rPr>
        <w:t xml:space="preserve">tial random numbers in their memory. It is not possible, to make that happen in 5 or fewer turns, since there is no student </w:t>
      </w:r>
      <w:r w:rsidRPr="00BC68A4">
        <w:rPr>
          <w:i/>
          <w:iCs/>
          <w:lang w:val="en-GB" w:eastAsia="de-AT"/>
        </w:rPr>
        <w:t>A</w:t>
      </w:r>
      <w:r w:rsidRPr="00BC68A4">
        <w:rPr>
          <w:lang w:val="en-GB" w:eastAsia="de-AT"/>
        </w:rPr>
        <w:t>, such that every student has a distance</w:t>
      </w:r>
      <w:r w:rsidR="00A56E37">
        <w:rPr>
          <w:rStyle w:val="FootnoteReference"/>
          <w:lang w:val="en-GB" w:eastAsia="de-AT"/>
        </w:rPr>
        <w:footnoteReference w:id="1"/>
      </w:r>
      <w:r w:rsidRPr="00BC68A4">
        <w:rPr>
          <w:lang w:val="en-GB" w:eastAsia="de-AT"/>
        </w:rPr>
        <w:t xml:space="preserve"> of 5 or less to student </w:t>
      </w:r>
      <w:r w:rsidRPr="00BC68A4">
        <w:rPr>
          <w:i/>
          <w:iCs/>
          <w:lang w:val="en-GB" w:eastAsia="de-AT"/>
        </w:rPr>
        <w:t xml:space="preserve">A. </w:t>
      </w:r>
      <w:r w:rsidRPr="00BC68A4">
        <w:rPr>
          <w:lang w:val="en-GB" w:eastAsia="de-AT"/>
        </w:rPr>
        <w:t xml:space="preserve">This can be checked by examining </w:t>
      </w:r>
      <w:r w:rsidR="00376A23">
        <w:rPr>
          <w:lang w:val="en-GB" w:eastAsia="de-AT"/>
        </w:rPr>
        <w:t>the next figure.</w:t>
      </w:r>
    </w:p>
    <w:p w14:paraId="1BDF77E2" w14:textId="6706E5D3" w:rsidR="00896525" w:rsidRDefault="00896525" w:rsidP="00896525">
      <w:pPr>
        <w:rPr>
          <w:lang w:val="en-GB" w:eastAsia="de-AT"/>
        </w:rPr>
      </w:pPr>
    </w:p>
    <w:p w14:paraId="0EABCFDC" w14:textId="4EDBE148" w:rsidR="00896525" w:rsidRDefault="00896525" w:rsidP="00896525">
      <w:pPr>
        <w:jc w:val="center"/>
        <w:rPr>
          <w:lang w:val="en-GB" w:eastAsia="de-AT"/>
        </w:rPr>
      </w:pPr>
      <w:r>
        <w:rPr>
          <w:noProof/>
        </w:rPr>
        <w:drawing>
          <wp:inline distT="0" distB="0" distL="0" distR="0" wp14:anchorId="0FA4038B" wp14:editId="438E6967">
            <wp:extent cx="2224800" cy="1195200"/>
            <wp:effectExtent l="0" t="0" r="0" b="0"/>
            <wp:docPr id="1" name="Picture 1" descr="A picture containing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rossword puzzle&#10;&#10;Description automatically generated"/>
                    <pic:cNvPicPr/>
                  </pic:nvPicPr>
                  <pic:blipFill>
                    <a:blip r:embed="rId9"/>
                    <a:stretch>
                      <a:fillRect/>
                    </a:stretch>
                  </pic:blipFill>
                  <pic:spPr>
                    <a:xfrm>
                      <a:off x="0" y="0"/>
                      <a:ext cx="2224800" cy="1195200"/>
                    </a:xfrm>
                    <a:prstGeom prst="rect">
                      <a:avLst/>
                    </a:prstGeom>
                  </pic:spPr>
                </pic:pic>
              </a:graphicData>
            </a:graphic>
          </wp:inline>
        </w:drawing>
      </w:r>
    </w:p>
    <w:p w14:paraId="46FF2F1B" w14:textId="3F5BD99D" w:rsidR="00896525" w:rsidRPr="00A56E37" w:rsidRDefault="00896525" w:rsidP="00896525">
      <w:pPr>
        <w:jc w:val="center"/>
        <w:rPr>
          <w:i/>
          <w:iCs/>
          <w:lang w:val="en-GB" w:eastAsia="de-AT"/>
        </w:rPr>
      </w:pPr>
      <w:r w:rsidRPr="00A56E37">
        <w:rPr>
          <w:i/>
          <w:iCs/>
          <w:lang w:val="en-GB"/>
        </w:rPr>
        <w:t xml:space="preserve">Figure </w:t>
      </w:r>
      <w:r w:rsidRPr="00A56E37">
        <w:rPr>
          <w:i/>
          <w:iCs/>
        </w:rPr>
        <w:fldChar w:fldCharType="begin"/>
      </w:r>
      <w:r w:rsidRPr="00A56E37">
        <w:rPr>
          <w:i/>
          <w:iCs/>
          <w:lang w:val="en-GB"/>
        </w:rPr>
        <w:instrText xml:space="preserve"> SEQ Figure \* ARABIC </w:instrText>
      </w:r>
      <w:r w:rsidRPr="00A56E37">
        <w:rPr>
          <w:i/>
          <w:iCs/>
        </w:rPr>
        <w:fldChar w:fldCharType="separate"/>
      </w:r>
      <w:r w:rsidR="00936D41" w:rsidRPr="00A56E37">
        <w:rPr>
          <w:i/>
          <w:iCs/>
          <w:noProof/>
          <w:lang w:val="en-GB"/>
        </w:rPr>
        <w:t>1</w:t>
      </w:r>
      <w:r w:rsidRPr="00A56E37">
        <w:rPr>
          <w:i/>
          <w:iCs/>
        </w:rPr>
        <w:fldChar w:fldCharType="end"/>
      </w:r>
      <w:r w:rsidRPr="00A56E37">
        <w:rPr>
          <w:i/>
          <w:iCs/>
          <w:lang w:val="en-GB"/>
        </w:rPr>
        <w:t xml:space="preserve"> - </w:t>
      </w:r>
      <w:r w:rsidRPr="00A56E37">
        <w:rPr>
          <w:i/>
          <w:iCs/>
          <w:lang w:val="en-GB" w:eastAsia="de-AT"/>
        </w:rPr>
        <w:t xml:space="preserve">field of students – students in the orange part have a maximum distance to other students of 6, which is the distance between student </w:t>
      </w:r>
      <w:r w:rsidRPr="00A56E37">
        <w:rPr>
          <w:b/>
          <w:bCs/>
          <w:i/>
          <w:iCs/>
          <w:lang w:val="en-GB" w:eastAsia="de-AT"/>
        </w:rPr>
        <w:t>X</w:t>
      </w:r>
      <w:r w:rsidRPr="00A56E37">
        <w:rPr>
          <w:i/>
          <w:iCs/>
          <w:lang w:val="en-GB" w:eastAsia="de-AT"/>
        </w:rPr>
        <w:t xml:space="preserve"> and student </w:t>
      </w:r>
      <w:r w:rsidRPr="00A56E37">
        <w:rPr>
          <w:b/>
          <w:bCs/>
          <w:i/>
          <w:iCs/>
          <w:lang w:val="en-GB" w:eastAsia="de-AT"/>
        </w:rPr>
        <w:t>A</w:t>
      </w:r>
      <w:r w:rsidRPr="00A56E37">
        <w:rPr>
          <w:i/>
          <w:iCs/>
          <w:lang w:val="en-GB" w:eastAsia="de-AT"/>
        </w:rPr>
        <w:t xml:space="preserve">. Students outside the orange part have a larger maximum distance.  The distance between student </w:t>
      </w:r>
      <w:r w:rsidRPr="00A56E37">
        <w:rPr>
          <w:b/>
          <w:bCs/>
          <w:i/>
          <w:iCs/>
          <w:lang w:val="en-GB" w:eastAsia="de-AT"/>
        </w:rPr>
        <w:t>X</w:t>
      </w:r>
      <w:r w:rsidRPr="00A56E37">
        <w:rPr>
          <w:i/>
          <w:iCs/>
          <w:lang w:val="en-GB" w:eastAsia="de-AT"/>
        </w:rPr>
        <w:t xml:space="preserve"> and student </w:t>
      </w:r>
      <w:r w:rsidRPr="00A56E37">
        <w:rPr>
          <w:b/>
          <w:bCs/>
          <w:i/>
          <w:iCs/>
          <w:lang w:val="en-GB" w:eastAsia="de-AT"/>
        </w:rPr>
        <w:t>B</w:t>
      </w:r>
      <w:r w:rsidRPr="00A56E37">
        <w:rPr>
          <w:i/>
          <w:iCs/>
          <w:lang w:val="en-GB" w:eastAsia="de-AT"/>
        </w:rPr>
        <w:t xml:space="preserve"> is 10.</w:t>
      </w:r>
    </w:p>
    <w:p w14:paraId="7E63F76E" w14:textId="77777777" w:rsidR="00896525" w:rsidRPr="00BC68A4" w:rsidRDefault="00896525" w:rsidP="00896525">
      <w:pPr>
        <w:rPr>
          <w:lang w:val="en-GB" w:eastAsia="de-AT"/>
        </w:rPr>
      </w:pPr>
      <w:r w:rsidRPr="00BC68A4">
        <w:rPr>
          <w:b/>
          <w:bCs/>
          <w:lang w:val="en-GB" w:eastAsia="de-AT"/>
        </w:rPr>
        <w:t xml:space="preserve">Find a strategy </w:t>
      </w:r>
      <w:r w:rsidRPr="00BC68A4">
        <w:rPr>
          <w:lang w:val="en-GB" w:eastAsia="de-AT"/>
        </w:rPr>
        <w:t xml:space="preserve">that makes the four students in the orange field hold the sum of random integers in their memory </w:t>
      </w:r>
      <w:r w:rsidRPr="00BC68A4">
        <w:rPr>
          <w:b/>
          <w:bCs/>
          <w:lang w:val="en-GB" w:eastAsia="de-AT"/>
        </w:rPr>
        <w:t>in 6 turns</w:t>
      </w:r>
      <w:r w:rsidRPr="00BC68A4">
        <w:rPr>
          <w:lang w:val="en-GB" w:eastAsia="de-AT"/>
        </w:rPr>
        <w:t xml:space="preserve">: </w:t>
      </w:r>
    </w:p>
    <w:p w14:paraId="5C182F5F" w14:textId="21F8F532" w:rsidR="00896525" w:rsidRDefault="00896525" w:rsidP="00896525">
      <w:pPr>
        <w:rPr>
          <w:lang w:val="en-GB" w:eastAsia="de-AT"/>
        </w:rPr>
      </w:pPr>
      <w:r w:rsidRPr="00BC68A4">
        <w:rPr>
          <w:lang w:val="en-GB" w:eastAsia="de-AT"/>
        </w:rPr>
        <w:t>1. make each of the four students know the sum of their quadrant in 4 turns:</w:t>
      </w:r>
      <w:r>
        <w:rPr>
          <w:lang w:val="en-GB" w:eastAsia="de-AT"/>
        </w:rPr>
        <w:t xml:space="preserve"> </w:t>
      </w:r>
    </w:p>
    <w:p w14:paraId="66E348D1" w14:textId="2B3C5821" w:rsidR="00896525" w:rsidRPr="00BC68A4" w:rsidRDefault="00896525" w:rsidP="00896525">
      <w:pPr>
        <w:rPr>
          <w:lang w:val="en-GB" w:eastAsia="de-AT"/>
        </w:rPr>
      </w:pPr>
      <w:r>
        <w:rPr>
          <w:lang w:val="en-GB" w:eastAsia="de-AT"/>
        </w:rPr>
        <w:fldChar w:fldCharType="begin"/>
      </w:r>
      <w:r>
        <w:rPr>
          <w:lang w:val="en-GB" w:eastAsia="de-AT"/>
        </w:rPr>
        <w:instrText xml:space="preserve"> REF _Ref85359940 \h </w:instrText>
      </w:r>
      <w:r>
        <w:rPr>
          <w:lang w:val="en-GB" w:eastAsia="de-AT"/>
        </w:rPr>
      </w:r>
      <w:r>
        <w:rPr>
          <w:lang w:val="en-GB" w:eastAsia="de-AT"/>
        </w:rPr>
        <w:fldChar w:fldCharType="separate"/>
      </w:r>
      <w:r w:rsidR="005239A0" w:rsidRPr="00896525">
        <w:rPr>
          <w:lang w:val="en-GB"/>
        </w:rPr>
        <w:t xml:space="preserve">Figure </w:t>
      </w:r>
      <w:r w:rsidR="005239A0">
        <w:rPr>
          <w:noProof/>
          <w:lang w:val="en-GB"/>
        </w:rPr>
        <w:t>2</w:t>
      </w:r>
      <w:r>
        <w:rPr>
          <w:lang w:val="en-GB" w:eastAsia="de-AT"/>
        </w:rPr>
        <w:fldChar w:fldCharType="end"/>
      </w:r>
      <w:r>
        <w:rPr>
          <w:lang w:val="en-GB" w:eastAsia="de-AT"/>
        </w:rPr>
        <w:t xml:space="preserve"> shows the top left quadrant of the solution. The problem is symmetrical, so this solution can be applied to the other quadrants in a mirrored fashion.</w:t>
      </w:r>
    </w:p>
    <w:p w14:paraId="6039C4C9" w14:textId="1CDE6CFA" w:rsidR="00896525" w:rsidRDefault="00896525" w:rsidP="00896525">
      <w:pPr>
        <w:jc w:val="center"/>
        <w:rPr>
          <w:lang w:val="en-GB" w:eastAsia="de-AT"/>
        </w:rPr>
      </w:pPr>
      <w:r>
        <w:rPr>
          <w:noProof/>
        </w:rPr>
        <w:drawing>
          <wp:inline distT="0" distB="0" distL="0" distR="0" wp14:anchorId="1C077A4E" wp14:editId="496E69C3">
            <wp:extent cx="5086800" cy="648000"/>
            <wp:effectExtent l="0" t="0" r="0" b="0"/>
            <wp:docPr id="2" name="Picture 2" descr="A picture containing tex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ilding&#10;&#10;Description automatically generated"/>
                    <pic:cNvPicPr/>
                  </pic:nvPicPr>
                  <pic:blipFill>
                    <a:blip r:embed="rId10"/>
                    <a:stretch>
                      <a:fillRect/>
                    </a:stretch>
                  </pic:blipFill>
                  <pic:spPr>
                    <a:xfrm>
                      <a:off x="0" y="0"/>
                      <a:ext cx="5086800" cy="648000"/>
                    </a:xfrm>
                    <a:prstGeom prst="rect">
                      <a:avLst/>
                    </a:prstGeom>
                  </pic:spPr>
                </pic:pic>
              </a:graphicData>
            </a:graphic>
          </wp:inline>
        </w:drawing>
      </w:r>
    </w:p>
    <w:p w14:paraId="3DFC26B9" w14:textId="7A2104FF" w:rsidR="00896525" w:rsidRPr="002B7AB9" w:rsidRDefault="00896525" w:rsidP="00896525">
      <w:pPr>
        <w:jc w:val="center"/>
        <w:rPr>
          <w:i/>
          <w:iCs/>
          <w:lang w:val="en-GB" w:eastAsia="de-AT"/>
        </w:rPr>
      </w:pPr>
      <w:bookmarkStart w:id="0" w:name="_Ref85359940"/>
      <w:r w:rsidRPr="002B7AB9">
        <w:rPr>
          <w:i/>
          <w:iCs/>
          <w:lang w:val="en-GB"/>
        </w:rPr>
        <w:t xml:space="preserve">Figure </w:t>
      </w:r>
      <w:r w:rsidRPr="002B7AB9">
        <w:rPr>
          <w:i/>
          <w:iCs/>
        </w:rPr>
        <w:fldChar w:fldCharType="begin"/>
      </w:r>
      <w:r w:rsidRPr="002B7AB9">
        <w:rPr>
          <w:i/>
          <w:iCs/>
          <w:lang w:val="en-GB"/>
        </w:rPr>
        <w:instrText xml:space="preserve"> SEQ Figure \* ARABIC </w:instrText>
      </w:r>
      <w:r w:rsidRPr="002B7AB9">
        <w:rPr>
          <w:i/>
          <w:iCs/>
        </w:rPr>
        <w:fldChar w:fldCharType="separate"/>
      </w:r>
      <w:r w:rsidR="00936D41" w:rsidRPr="002B7AB9">
        <w:rPr>
          <w:i/>
          <w:iCs/>
          <w:noProof/>
          <w:lang w:val="en-GB"/>
        </w:rPr>
        <w:t>2</w:t>
      </w:r>
      <w:r w:rsidRPr="002B7AB9">
        <w:rPr>
          <w:i/>
          <w:iCs/>
        </w:rPr>
        <w:fldChar w:fldCharType="end"/>
      </w:r>
      <w:bookmarkEnd w:id="0"/>
      <w:r w:rsidRPr="002B7AB9">
        <w:rPr>
          <w:i/>
          <w:iCs/>
          <w:lang w:val="en-GB"/>
        </w:rPr>
        <w:t xml:space="preserve"> – This strategy ends up in the orange student holding the sum of random integers after 4 turns. The numbers indicate the number of summands in the respective students’ memory at the end of each turn. The double arrows indicate operation 1: exchange and store the sum.</w:t>
      </w:r>
    </w:p>
    <w:p w14:paraId="4CD920DD" w14:textId="5B7BF080" w:rsidR="00896525" w:rsidRDefault="00896525" w:rsidP="00896525">
      <w:pPr>
        <w:rPr>
          <w:lang w:val="en-GB" w:eastAsia="de-AT"/>
        </w:rPr>
      </w:pPr>
      <w:r>
        <w:rPr>
          <w:lang w:val="en-GB" w:eastAsia="de-AT"/>
        </w:rPr>
        <w:t xml:space="preserve">2. make the four central (orange) students know the sum of the whole field in </w:t>
      </w:r>
      <w:r w:rsidR="00376A23">
        <w:rPr>
          <w:lang w:val="en-GB" w:eastAsia="de-AT"/>
        </w:rPr>
        <w:t>2</w:t>
      </w:r>
      <w:r>
        <w:rPr>
          <w:lang w:val="en-GB" w:eastAsia="de-AT"/>
        </w:rPr>
        <w:t xml:space="preserve"> additional turns</w:t>
      </w:r>
    </w:p>
    <w:p w14:paraId="5371F57B" w14:textId="1E834AB4" w:rsidR="00896525" w:rsidRDefault="00896525" w:rsidP="00896525">
      <w:pPr>
        <w:jc w:val="center"/>
        <w:rPr>
          <w:lang w:val="en-GB" w:eastAsia="de-AT"/>
        </w:rPr>
      </w:pPr>
      <w:r>
        <w:rPr>
          <w:noProof/>
        </w:rPr>
        <w:drawing>
          <wp:inline distT="0" distB="0" distL="0" distR="0" wp14:anchorId="2DD5A379" wp14:editId="2ADDC873">
            <wp:extent cx="4554000" cy="1184400"/>
            <wp:effectExtent l="0" t="0" r="0" b="0"/>
            <wp:docPr id="3" name="Picture 3" descr="A picture containing text, shoji,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hoji, crossword puzzle&#10;&#10;Description automatically generated"/>
                    <pic:cNvPicPr/>
                  </pic:nvPicPr>
                  <pic:blipFill>
                    <a:blip r:embed="rId11"/>
                    <a:stretch>
                      <a:fillRect/>
                    </a:stretch>
                  </pic:blipFill>
                  <pic:spPr>
                    <a:xfrm>
                      <a:off x="0" y="0"/>
                      <a:ext cx="4554000" cy="1184400"/>
                    </a:xfrm>
                    <a:prstGeom prst="rect">
                      <a:avLst/>
                    </a:prstGeom>
                  </pic:spPr>
                </pic:pic>
              </a:graphicData>
            </a:graphic>
          </wp:inline>
        </w:drawing>
      </w:r>
    </w:p>
    <w:p w14:paraId="394E5986" w14:textId="51B93FFF" w:rsidR="00376A23" w:rsidRPr="002B7AB9" w:rsidRDefault="00896525" w:rsidP="00A56E37">
      <w:pPr>
        <w:jc w:val="center"/>
        <w:rPr>
          <w:i/>
          <w:iCs/>
          <w:lang w:val="en-GB"/>
        </w:rPr>
      </w:pPr>
      <w:r w:rsidRPr="002B7AB9">
        <w:rPr>
          <w:i/>
          <w:iCs/>
          <w:lang w:val="en-GB"/>
        </w:rPr>
        <w:t xml:space="preserve">Figure </w:t>
      </w:r>
      <w:r w:rsidRPr="002B7AB9">
        <w:rPr>
          <w:i/>
          <w:iCs/>
        </w:rPr>
        <w:fldChar w:fldCharType="begin"/>
      </w:r>
      <w:r w:rsidRPr="002B7AB9">
        <w:rPr>
          <w:i/>
          <w:iCs/>
          <w:lang w:val="en-GB"/>
        </w:rPr>
        <w:instrText xml:space="preserve"> SEQ Figure \* ARABIC </w:instrText>
      </w:r>
      <w:r w:rsidRPr="002B7AB9">
        <w:rPr>
          <w:i/>
          <w:iCs/>
        </w:rPr>
        <w:fldChar w:fldCharType="separate"/>
      </w:r>
      <w:r w:rsidR="00936D41" w:rsidRPr="002B7AB9">
        <w:rPr>
          <w:i/>
          <w:iCs/>
          <w:noProof/>
          <w:lang w:val="en-GB"/>
        </w:rPr>
        <w:t>3</w:t>
      </w:r>
      <w:r w:rsidRPr="002B7AB9">
        <w:rPr>
          <w:i/>
          <w:iCs/>
        </w:rPr>
        <w:fldChar w:fldCharType="end"/>
      </w:r>
      <w:r w:rsidRPr="002B7AB9">
        <w:rPr>
          <w:i/>
          <w:iCs/>
          <w:lang w:val="en-GB"/>
        </w:rPr>
        <w:t xml:space="preserve"> – The final two turns of the first problem. After this, </w:t>
      </w:r>
      <w:r w:rsidR="005239A0" w:rsidRPr="002B7AB9">
        <w:rPr>
          <w:i/>
          <w:iCs/>
          <w:lang w:val="en-GB"/>
        </w:rPr>
        <w:t>the four central students know the sum of the whole field.</w:t>
      </w:r>
    </w:p>
    <w:p w14:paraId="1EC1ECDF" w14:textId="77777777" w:rsidR="00896525" w:rsidRPr="00BC68A4" w:rsidRDefault="00896525" w:rsidP="00896525">
      <w:pPr>
        <w:jc w:val="center"/>
        <w:rPr>
          <w:lang w:val="en-GB" w:eastAsia="de-AT"/>
        </w:rPr>
      </w:pPr>
    </w:p>
    <w:p w14:paraId="3496C15E" w14:textId="44DD7A84" w:rsidR="005239A0" w:rsidRPr="005239A0" w:rsidRDefault="005239A0" w:rsidP="005239A0">
      <w:pPr>
        <w:pStyle w:val="Heading2"/>
        <w:numPr>
          <w:ilvl w:val="1"/>
          <w:numId w:val="29"/>
        </w:numPr>
        <w:tabs>
          <w:tab w:val="clear" w:pos="0"/>
        </w:tabs>
        <w:ind w:left="578" w:hanging="578"/>
        <w:rPr>
          <w:lang w:val="en-GB"/>
        </w:rPr>
      </w:pPr>
      <w:r w:rsidRPr="005239A0">
        <w:rPr>
          <w:lang w:val="en-GB"/>
        </w:rPr>
        <w:t xml:space="preserve">All </w:t>
      </w:r>
      <w:r>
        <w:rPr>
          <w:lang w:val="en-GB"/>
        </w:rPr>
        <w:t>s</w:t>
      </w:r>
      <w:r w:rsidRPr="005239A0">
        <w:rPr>
          <w:lang w:val="en-GB"/>
        </w:rPr>
        <w:t xml:space="preserve">tudents know the </w:t>
      </w:r>
      <w:r>
        <w:rPr>
          <w:lang w:val="en-GB"/>
        </w:rPr>
        <w:t>sum</w:t>
      </w:r>
    </w:p>
    <w:p w14:paraId="0E946ED4" w14:textId="1303A0C3" w:rsidR="00896525" w:rsidRDefault="005239A0" w:rsidP="00896525">
      <w:pPr>
        <w:rPr>
          <w:lang w:val="en-GB" w:eastAsia="de-AT"/>
        </w:rPr>
      </w:pPr>
      <w:r>
        <w:rPr>
          <w:lang w:val="en-GB" w:eastAsia="de-AT"/>
        </w:rPr>
        <w:t xml:space="preserve">Continuing from the final state of the last problem, it takes </w:t>
      </w:r>
      <w:r w:rsidR="00376A23">
        <w:rPr>
          <w:lang w:val="en-GB" w:eastAsia="de-AT"/>
        </w:rPr>
        <w:t>4</w:t>
      </w:r>
      <w:r>
        <w:rPr>
          <w:lang w:val="en-GB" w:eastAsia="de-AT"/>
        </w:rPr>
        <w:t xml:space="preserve"> additional turns to make all students know the sum. The problem is again symmetrical, since each of the four central students just “pushes” their value into their respective quadrant:</w:t>
      </w:r>
    </w:p>
    <w:p w14:paraId="2FDB7968" w14:textId="6EF40590" w:rsidR="005239A0" w:rsidRDefault="005239A0" w:rsidP="005239A0">
      <w:pPr>
        <w:jc w:val="center"/>
        <w:rPr>
          <w:lang w:val="en-GB" w:eastAsia="de-AT"/>
        </w:rPr>
      </w:pPr>
      <w:r>
        <w:rPr>
          <w:noProof/>
        </w:rPr>
        <w:drawing>
          <wp:inline distT="0" distB="0" distL="0" distR="0" wp14:anchorId="2286636B" wp14:editId="6A36187C">
            <wp:extent cx="5076000" cy="651600"/>
            <wp:effectExtent l="0" t="0" r="0" b="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pic:nvPicPr>
                  <pic:blipFill>
                    <a:blip r:embed="rId12"/>
                    <a:stretch>
                      <a:fillRect/>
                    </a:stretch>
                  </pic:blipFill>
                  <pic:spPr>
                    <a:xfrm>
                      <a:off x="0" y="0"/>
                      <a:ext cx="5076000" cy="651600"/>
                    </a:xfrm>
                    <a:prstGeom prst="rect">
                      <a:avLst/>
                    </a:prstGeom>
                  </pic:spPr>
                </pic:pic>
              </a:graphicData>
            </a:graphic>
          </wp:inline>
        </w:drawing>
      </w:r>
    </w:p>
    <w:p w14:paraId="5FAC56B4" w14:textId="02A41E70" w:rsidR="005239A0" w:rsidRPr="002B7AB9" w:rsidRDefault="005239A0" w:rsidP="005239A0">
      <w:pPr>
        <w:jc w:val="center"/>
        <w:rPr>
          <w:i/>
          <w:iCs/>
          <w:lang w:val="en-GB"/>
        </w:rPr>
      </w:pPr>
      <w:r w:rsidRPr="002B7AB9">
        <w:rPr>
          <w:i/>
          <w:iCs/>
          <w:lang w:val="en-GB"/>
        </w:rPr>
        <w:t xml:space="preserve">Figure </w:t>
      </w:r>
      <w:r w:rsidRPr="002B7AB9">
        <w:rPr>
          <w:i/>
          <w:iCs/>
        </w:rPr>
        <w:fldChar w:fldCharType="begin"/>
      </w:r>
      <w:r w:rsidRPr="002B7AB9">
        <w:rPr>
          <w:i/>
          <w:iCs/>
          <w:lang w:val="en-GB"/>
        </w:rPr>
        <w:instrText xml:space="preserve"> SEQ Figure \* ARABIC </w:instrText>
      </w:r>
      <w:r w:rsidRPr="002B7AB9">
        <w:rPr>
          <w:i/>
          <w:iCs/>
        </w:rPr>
        <w:fldChar w:fldCharType="separate"/>
      </w:r>
      <w:r w:rsidR="00936D41" w:rsidRPr="002B7AB9">
        <w:rPr>
          <w:i/>
          <w:iCs/>
          <w:noProof/>
          <w:lang w:val="en-GB"/>
        </w:rPr>
        <w:t>4</w:t>
      </w:r>
      <w:r w:rsidRPr="002B7AB9">
        <w:rPr>
          <w:i/>
          <w:iCs/>
        </w:rPr>
        <w:fldChar w:fldCharType="end"/>
      </w:r>
      <w:r w:rsidRPr="002B7AB9">
        <w:rPr>
          <w:i/>
          <w:iCs/>
          <w:lang w:val="en-GB"/>
        </w:rPr>
        <w:t xml:space="preserve"> – The </w:t>
      </w:r>
      <w:r w:rsidR="00376A23" w:rsidRPr="002B7AB9">
        <w:rPr>
          <w:i/>
          <w:iCs/>
          <w:lang w:val="en-GB"/>
        </w:rPr>
        <w:t>4</w:t>
      </w:r>
      <w:r w:rsidRPr="002B7AB9">
        <w:rPr>
          <w:i/>
          <w:iCs/>
          <w:lang w:val="en-GB"/>
        </w:rPr>
        <w:t xml:space="preserve"> additional turns, that make all the students know the sum of the whole field. The single arrow stands for operation 2: exchange and overwrite value </w:t>
      </w:r>
      <w:r w:rsidR="00376A23" w:rsidRPr="002B7AB9">
        <w:rPr>
          <w:i/>
          <w:iCs/>
          <w:lang w:val="en-GB"/>
        </w:rPr>
        <w:t xml:space="preserve">for the student, that is </w:t>
      </w:r>
      <w:r w:rsidRPr="002B7AB9">
        <w:rPr>
          <w:i/>
          <w:iCs/>
          <w:lang w:val="en-GB"/>
        </w:rPr>
        <w:t xml:space="preserve">at the </w:t>
      </w:r>
      <w:r w:rsidR="00376A23" w:rsidRPr="002B7AB9">
        <w:rPr>
          <w:i/>
          <w:iCs/>
          <w:lang w:val="en-GB"/>
        </w:rPr>
        <w:t>tip</w:t>
      </w:r>
      <w:r w:rsidRPr="002B7AB9">
        <w:rPr>
          <w:i/>
          <w:iCs/>
          <w:lang w:val="en-GB"/>
        </w:rPr>
        <w:t xml:space="preserve"> of the arrow.</w:t>
      </w:r>
    </w:p>
    <w:p w14:paraId="13E675B1" w14:textId="49019430" w:rsidR="005844C9" w:rsidRDefault="00A56E37" w:rsidP="005844C9">
      <w:pPr>
        <w:pStyle w:val="Heading2"/>
        <w:numPr>
          <w:ilvl w:val="1"/>
          <w:numId w:val="29"/>
        </w:numPr>
        <w:tabs>
          <w:tab w:val="clear" w:pos="0"/>
        </w:tabs>
        <w:ind w:left="578" w:hanging="578"/>
        <w:rPr>
          <w:lang w:val="en-GB"/>
        </w:rPr>
      </w:pPr>
      <w:r>
        <w:rPr>
          <w:lang w:val="en-GB"/>
        </w:rPr>
        <w:t xml:space="preserve">Bonus Point - </w:t>
      </w:r>
      <w:r w:rsidR="005844C9">
        <w:rPr>
          <w:lang w:val="en-GB"/>
        </w:rPr>
        <w:t>Arbitrary communication</w:t>
      </w:r>
    </w:p>
    <w:p w14:paraId="707FFB87" w14:textId="5562B2DE" w:rsidR="005844C9" w:rsidRDefault="005844C9" w:rsidP="005844C9">
      <w:pPr>
        <w:rPr>
          <w:lang w:val="en-GB" w:eastAsia="de-AT"/>
        </w:rPr>
      </w:pPr>
      <w:r>
        <w:rPr>
          <w:lang w:val="en-GB" w:eastAsia="de-AT"/>
        </w:rPr>
        <w:t>If arbitrary communication is possible, it takes five turns for every student to know the sum. It is not possible in fewer turns</w:t>
      </w:r>
      <w:r w:rsidR="00A56E37">
        <w:rPr>
          <w:lang w:val="en-GB" w:eastAsia="de-AT"/>
        </w:rPr>
        <w:t>,</w:t>
      </w:r>
      <w:r>
        <w:rPr>
          <w:lang w:val="en-GB" w:eastAsia="de-AT"/>
        </w:rPr>
        <w:t xml:space="preserve"> because a student can only learn numbers from one other student in each turn. Therefore</w:t>
      </w:r>
      <w:r w:rsidR="00936D41">
        <w:rPr>
          <w:lang w:val="en-GB" w:eastAsia="de-AT"/>
        </w:rPr>
        <w:t>,</w:t>
      </w:r>
      <w:r>
        <w:rPr>
          <w:lang w:val="en-GB" w:eastAsia="de-AT"/>
        </w:rPr>
        <w:t xml:space="preserve"> the maximum number of summands in the stored sum is at most the sum of </w:t>
      </w:r>
      <w:r w:rsidR="00936D41">
        <w:rPr>
          <w:lang w:val="en-GB" w:eastAsia="de-AT"/>
        </w:rPr>
        <w:t xml:space="preserve">the number of </w:t>
      </w:r>
      <w:r>
        <w:rPr>
          <w:lang w:val="en-GB" w:eastAsia="de-AT"/>
        </w:rPr>
        <w:t>summands for the two students. So</w:t>
      </w:r>
      <w:r w:rsidR="00936D41">
        <w:rPr>
          <w:lang w:val="en-GB" w:eastAsia="de-AT"/>
        </w:rPr>
        <w:t>,</w:t>
      </w:r>
      <w:r>
        <w:rPr>
          <w:lang w:val="en-GB" w:eastAsia="de-AT"/>
        </w:rPr>
        <w:t xml:space="preserve"> in each turn the students can hold a sum composed of this number of summands at most:</w:t>
      </w:r>
    </w:p>
    <w:p w14:paraId="2CF607EB" w14:textId="178AD8D5" w:rsidR="005844C9" w:rsidRPr="002B7AB9" w:rsidRDefault="00936D41" w:rsidP="00936D41">
      <w:pPr>
        <w:pStyle w:val="Caption"/>
        <w:jc w:val="center"/>
        <w:rPr>
          <w:lang w:val="en-GB" w:eastAsia="de-AT"/>
        </w:rPr>
      </w:pPr>
      <w:r w:rsidRPr="002B7AB9">
        <w:rPr>
          <w:lang w:val="en-GB"/>
        </w:rPr>
        <w:t xml:space="preserve">Table </w:t>
      </w:r>
      <w:r w:rsidRPr="002B7AB9">
        <w:fldChar w:fldCharType="begin"/>
      </w:r>
      <w:r w:rsidRPr="002B7AB9">
        <w:rPr>
          <w:lang w:val="en-GB"/>
        </w:rPr>
        <w:instrText xml:space="preserve"> SEQ Table \* ARABIC </w:instrText>
      </w:r>
      <w:r w:rsidRPr="002B7AB9">
        <w:fldChar w:fldCharType="separate"/>
      </w:r>
      <w:r w:rsidRPr="002B7AB9">
        <w:rPr>
          <w:noProof/>
          <w:lang w:val="en-GB"/>
        </w:rPr>
        <w:t>1</w:t>
      </w:r>
      <w:r w:rsidRPr="002B7AB9">
        <w:fldChar w:fldCharType="end"/>
      </w:r>
      <w:r w:rsidRPr="002B7AB9">
        <w:rPr>
          <w:lang w:val="en-GB"/>
        </w:rPr>
        <w:t>: maximum number of summands in each student’s memory per turn</w:t>
      </w:r>
    </w:p>
    <w:tbl>
      <w:tblPr>
        <w:tblW w:w="4957" w:type="dxa"/>
        <w:jc w:val="center"/>
        <w:tblLook w:val="04A0" w:firstRow="1" w:lastRow="0" w:firstColumn="1" w:lastColumn="0" w:noHBand="0" w:noVBand="1"/>
      </w:tblPr>
      <w:tblGrid>
        <w:gridCol w:w="988"/>
        <w:gridCol w:w="1857"/>
        <w:gridCol w:w="2112"/>
      </w:tblGrid>
      <w:tr w:rsidR="005844C9" w:rsidRPr="007D1B08" w14:paraId="040384DD" w14:textId="77777777" w:rsidTr="00936D41">
        <w:trPr>
          <w:trHeight w:val="300"/>
          <w:jc w:val="center"/>
        </w:trPr>
        <w:tc>
          <w:tcPr>
            <w:tcW w:w="9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B2EF1" w14:textId="01CB3C88" w:rsidR="005844C9" w:rsidRPr="005844C9" w:rsidRDefault="005844C9" w:rsidP="00936D41">
            <w:pPr>
              <w:spacing w:after="0" w:line="240" w:lineRule="auto"/>
              <w:jc w:val="center"/>
              <w:rPr>
                <w:color w:val="000000"/>
                <w:lang w:val="en-GB" w:eastAsia="en-GB"/>
              </w:rPr>
            </w:pPr>
          </w:p>
        </w:tc>
        <w:tc>
          <w:tcPr>
            <w:tcW w:w="3969" w:type="dxa"/>
            <w:gridSpan w:val="2"/>
            <w:tcBorders>
              <w:top w:val="single" w:sz="4" w:space="0" w:color="auto"/>
              <w:left w:val="nil"/>
              <w:bottom w:val="single" w:sz="4" w:space="0" w:color="auto"/>
              <w:right w:val="single" w:sz="4" w:space="0" w:color="auto"/>
            </w:tcBorders>
            <w:shd w:val="clear" w:color="auto" w:fill="auto"/>
            <w:noWrap/>
            <w:vAlign w:val="bottom"/>
            <w:hideMark/>
          </w:tcPr>
          <w:p w14:paraId="33D4C12C" w14:textId="56C83498" w:rsidR="005844C9" w:rsidRPr="005844C9" w:rsidRDefault="005844C9" w:rsidP="00936D41">
            <w:pPr>
              <w:spacing w:after="0" w:line="240" w:lineRule="auto"/>
              <w:jc w:val="center"/>
              <w:rPr>
                <w:color w:val="000000"/>
                <w:lang w:val="en-GB" w:eastAsia="en-GB"/>
              </w:rPr>
            </w:pPr>
            <w:r w:rsidRPr="005844C9">
              <w:rPr>
                <w:color w:val="000000"/>
                <w:lang w:val="en-GB" w:eastAsia="en-GB"/>
              </w:rPr>
              <w:t>maximum number of summands</w:t>
            </w:r>
            <w:r w:rsidR="002B7AB9">
              <w:rPr>
                <w:color w:val="000000"/>
                <w:lang w:val="en-GB" w:eastAsia="en-GB"/>
              </w:rPr>
              <w:t xml:space="preserve"> in the stored number</w:t>
            </w:r>
          </w:p>
        </w:tc>
      </w:tr>
      <w:tr w:rsidR="005844C9" w:rsidRPr="005844C9" w14:paraId="7002E9E2" w14:textId="77777777" w:rsidTr="00936D41">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60CB787" w14:textId="6CDDD138" w:rsidR="005844C9" w:rsidRPr="005844C9" w:rsidRDefault="005844C9" w:rsidP="00936D41">
            <w:pPr>
              <w:spacing w:after="0" w:line="240" w:lineRule="auto"/>
              <w:jc w:val="center"/>
              <w:rPr>
                <w:color w:val="000000"/>
                <w:lang w:val="en-GB" w:eastAsia="en-GB"/>
              </w:rPr>
            </w:pP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00E97416"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before the turn</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14:paraId="171732C2"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after the turn</w:t>
            </w:r>
          </w:p>
        </w:tc>
      </w:tr>
      <w:tr w:rsidR="005844C9" w:rsidRPr="005844C9" w14:paraId="608CF1F9" w14:textId="77777777" w:rsidTr="00936D41">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3AD36B4A"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turn 1</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5BC7D291"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1</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14:paraId="1BE5F8F8"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2</w:t>
            </w:r>
          </w:p>
        </w:tc>
      </w:tr>
      <w:tr w:rsidR="005844C9" w:rsidRPr="005844C9" w14:paraId="174E272F" w14:textId="77777777" w:rsidTr="00936D41">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1A2BB9EC"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turn 2</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1A884BC2"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2</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14:paraId="79CF0DB7"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4</w:t>
            </w:r>
          </w:p>
        </w:tc>
      </w:tr>
      <w:tr w:rsidR="005844C9" w:rsidRPr="005844C9" w14:paraId="15879F3B" w14:textId="77777777" w:rsidTr="00936D41">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2C41F9BC"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turn 3</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7A167BF5"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4</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14:paraId="4B9E5DF7"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8</w:t>
            </w:r>
          </w:p>
        </w:tc>
      </w:tr>
      <w:tr w:rsidR="005844C9" w:rsidRPr="005844C9" w14:paraId="09C597BC" w14:textId="77777777" w:rsidTr="00936D41">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0EF44D63"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turn 4</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4D499639"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8</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14:paraId="1B14D895"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16</w:t>
            </w:r>
          </w:p>
        </w:tc>
      </w:tr>
      <w:tr w:rsidR="005844C9" w:rsidRPr="005844C9" w14:paraId="301A9DEE" w14:textId="77777777" w:rsidTr="00936D41">
        <w:trPr>
          <w:trHeight w:val="300"/>
          <w:jc w:val="center"/>
        </w:trPr>
        <w:tc>
          <w:tcPr>
            <w:tcW w:w="988" w:type="dxa"/>
            <w:tcBorders>
              <w:top w:val="nil"/>
              <w:left w:val="single" w:sz="4" w:space="0" w:color="auto"/>
              <w:bottom w:val="single" w:sz="4" w:space="0" w:color="auto"/>
              <w:right w:val="single" w:sz="4" w:space="0" w:color="auto"/>
            </w:tcBorders>
            <w:shd w:val="clear" w:color="auto" w:fill="auto"/>
            <w:noWrap/>
            <w:vAlign w:val="bottom"/>
            <w:hideMark/>
          </w:tcPr>
          <w:p w14:paraId="7C5AC556"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turn 5</w:t>
            </w:r>
          </w:p>
        </w:tc>
        <w:tc>
          <w:tcPr>
            <w:tcW w:w="1857" w:type="dxa"/>
            <w:tcBorders>
              <w:top w:val="single" w:sz="4" w:space="0" w:color="auto"/>
              <w:left w:val="nil"/>
              <w:bottom w:val="single" w:sz="4" w:space="0" w:color="auto"/>
              <w:right w:val="single" w:sz="4" w:space="0" w:color="auto"/>
            </w:tcBorders>
            <w:shd w:val="clear" w:color="auto" w:fill="auto"/>
            <w:noWrap/>
            <w:vAlign w:val="bottom"/>
            <w:hideMark/>
          </w:tcPr>
          <w:p w14:paraId="41515D5E"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16</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14:paraId="6977B2FE" w14:textId="77777777" w:rsidR="005844C9" w:rsidRPr="005844C9" w:rsidRDefault="005844C9" w:rsidP="00936D41">
            <w:pPr>
              <w:spacing w:after="0" w:line="240" w:lineRule="auto"/>
              <w:jc w:val="center"/>
              <w:rPr>
                <w:color w:val="000000"/>
                <w:lang w:val="en-GB" w:eastAsia="en-GB"/>
              </w:rPr>
            </w:pPr>
            <w:r w:rsidRPr="005844C9">
              <w:rPr>
                <w:color w:val="000000"/>
                <w:lang w:val="en-GB" w:eastAsia="en-GB"/>
              </w:rPr>
              <w:t>32</w:t>
            </w:r>
          </w:p>
        </w:tc>
      </w:tr>
    </w:tbl>
    <w:p w14:paraId="79148987" w14:textId="2AAD9749" w:rsidR="00A56E37" w:rsidRDefault="00A56E37" w:rsidP="005844C9">
      <w:pPr>
        <w:rPr>
          <w:lang w:val="en-GB" w:eastAsia="de-AT"/>
        </w:rPr>
      </w:pPr>
    </w:p>
    <w:p w14:paraId="6091A31C" w14:textId="77777777" w:rsidR="00A56E37" w:rsidRDefault="00A56E37">
      <w:pPr>
        <w:spacing w:after="0" w:line="240" w:lineRule="auto"/>
        <w:jc w:val="left"/>
        <w:rPr>
          <w:lang w:val="en-GB" w:eastAsia="de-AT"/>
        </w:rPr>
      </w:pPr>
      <w:r>
        <w:rPr>
          <w:lang w:val="en-GB" w:eastAsia="de-AT"/>
        </w:rPr>
        <w:br w:type="page"/>
      </w:r>
    </w:p>
    <w:p w14:paraId="098411DA" w14:textId="77777777" w:rsidR="005844C9" w:rsidRDefault="005844C9" w:rsidP="005844C9">
      <w:pPr>
        <w:rPr>
          <w:lang w:val="en-GB" w:eastAsia="de-AT"/>
        </w:rPr>
      </w:pPr>
    </w:p>
    <w:p w14:paraId="4140244A" w14:textId="73F156AE" w:rsidR="00936D41" w:rsidRDefault="00936D41" w:rsidP="005844C9">
      <w:pPr>
        <w:rPr>
          <w:lang w:val="en-GB" w:eastAsia="de-AT"/>
        </w:rPr>
      </w:pPr>
      <w:r>
        <w:rPr>
          <w:lang w:val="en-GB" w:eastAsia="de-AT"/>
        </w:rPr>
        <w:t>This strategy makes every student hold the sum of all random integers in their memory after five turns.</w:t>
      </w:r>
    </w:p>
    <w:p w14:paraId="53955261" w14:textId="0C9734CB" w:rsidR="005844C9" w:rsidRDefault="005844C9" w:rsidP="005239A0">
      <w:pPr>
        <w:jc w:val="center"/>
        <w:rPr>
          <w:lang w:val="en-GB" w:eastAsia="de-AT"/>
        </w:rPr>
      </w:pPr>
      <w:r>
        <w:rPr>
          <w:noProof/>
        </w:rPr>
        <w:drawing>
          <wp:inline distT="0" distB="0" distL="0" distR="0" wp14:anchorId="16076D92" wp14:editId="351F3D9F">
            <wp:extent cx="3492000" cy="2786400"/>
            <wp:effectExtent l="0" t="0" r="0" b="0"/>
            <wp:docPr id="8" name="Picture 8"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pic:cNvPicPr/>
                  </pic:nvPicPr>
                  <pic:blipFill>
                    <a:blip r:embed="rId13"/>
                    <a:stretch>
                      <a:fillRect/>
                    </a:stretch>
                  </pic:blipFill>
                  <pic:spPr>
                    <a:xfrm>
                      <a:off x="0" y="0"/>
                      <a:ext cx="3492000" cy="2786400"/>
                    </a:xfrm>
                    <a:prstGeom prst="rect">
                      <a:avLst/>
                    </a:prstGeom>
                  </pic:spPr>
                </pic:pic>
              </a:graphicData>
            </a:graphic>
          </wp:inline>
        </w:drawing>
      </w:r>
    </w:p>
    <w:p w14:paraId="1FD112A9" w14:textId="6986A6E9" w:rsidR="00936D41" w:rsidRPr="00936D41" w:rsidRDefault="00936D41" w:rsidP="00936D41">
      <w:pPr>
        <w:pStyle w:val="Caption"/>
        <w:jc w:val="center"/>
        <w:rPr>
          <w:lang w:val="en-GB" w:eastAsia="de-AT"/>
        </w:rPr>
      </w:pPr>
      <w:r w:rsidRPr="00936D41">
        <w:rPr>
          <w:lang w:val="en-GB"/>
        </w:rPr>
        <w:t xml:space="preserve">Figure </w:t>
      </w:r>
      <w:r>
        <w:fldChar w:fldCharType="begin"/>
      </w:r>
      <w:r w:rsidRPr="00936D41">
        <w:rPr>
          <w:lang w:val="en-GB"/>
        </w:rPr>
        <w:instrText xml:space="preserve"> SEQ Figure \* ARABIC </w:instrText>
      </w:r>
      <w:r>
        <w:fldChar w:fldCharType="separate"/>
      </w:r>
      <w:r w:rsidRPr="00936D41">
        <w:rPr>
          <w:noProof/>
          <w:lang w:val="en-GB"/>
        </w:rPr>
        <w:t>5</w:t>
      </w:r>
      <w:r>
        <w:fldChar w:fldCharType="end"/>
      </w:r>
      <w:r w:rsidRPr="00936D41">
        <w:rPr>
          <w:lang w:val="en-GB"/>
        </w:rPr>
        <w:t>: strategy for arbitrary communication.</w:t>
      </w:r>
      <w:r>
        <w:rPr>
          <w:lang w:val="en-GB"/>
        </w:rPr>
        <w:t xml:space="preserve"> The double arrow indicates operation 1 (exchange and store sum). The thick lines indicate groups of students, that all hold the sum of the original random numbers of the whole group in their memory. In each turn 16 pairs of students communicate but for purposes of overview, only one communication per student group is displayed.</w:t>
      </w:r>
    </w:p>
    <w:sectPr w:rsidR="00936D41" w:rsidRPr="00936D41" w:rsidSect="000B2A69">
      <w:headerReference w:type="default" r:id="rId14"/>
      <w:footerReference w:type="default" r:id="rId15"/>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F5CF" w14:textId="77777777" w:rsidR="00E113CD" w:rsidRDefault="00E113CD" w:rsidP="00533579">
      <w:pPr>
        <w:spacing w:after="0" w:line="240" w:lineRule="auto"/>
      </w:pPr>
      <w:r>
        <w:separator/>
      </w:r>
    </w:p>
  </w:endnote>
  <w:endnote w:type="continuationSeparator" w:id="0">
    <w:p w14:paraId="494C7771" w14:textId="77777777" w:rsidR="00E113CD" w:rsidRDefault="00E113CD"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fldSimple w:instr=" NUMPAGES   \* MERGEFORMAT ">
      <w:r w:rsidR="00DC495C">
        <w:rPr>
          <w:noProof/>
        </w:rPr>
        <w:t>2</w:t>
      </w:r>
    </w:fldSimple>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26EEC" w14:textId="77777777" w:rsidR="00E113CD" w:rsidRDefault="00E113CD" w:rsidP="00533579">
      <w:pPr>
        <w:spacing w:after="0" w:line="240" w:lineRule="auto"/>
      </w:pPr>
      <w:r>
        <w:separator/>
      </w:r>
    </w:p>
  </w:footnote>
  <w:footnote w:type="continuationSeparator" w:id="0">
    <w:p w14:paraId="0E52078C" w14:textId="77777777" w:rsidR="00E113CD" w:rsidRDefault="00E113CD" w:rsidP="00533579">
      <w:pPr>
        <w:spacing w:after="0" w:line="240" w:lineRule="auto"/>
      </w:pPr>
      <w:r>
        <w:continuationSeparator/>
      </w:r>
    </w:p>
  </w:footnote>
  <w:footnote w:id="1">
    <w:p w14:paraId="713B39B8" w14:textId="4FCFE863" w:rsidR="00A56E37" w:rsidRPr="00A56E37" w:rsidRDefault="00A56E37">
      <w:pPr>
        <w:pStyle w:val="FootnoteText"/>
        <w:rPr>
          <w:lang w:val="en-GB"/>
        </w:rPr>
      </w:pPr>
      <w:r>
        <w:rPr>
          <w:rStyle w:val="FootnoteReference"/>
        </w:rPr>
        <w:footnoteRef/>
      </w:r>
      <w:r w:rsidRPr="00A56E37">
        <w:rPr>
          <w:lang w:val="en-GB"/>
        </w:rPr>
        <w:t xml:space="preserve"> </w:t>
      </w:r>
      <w:r>
        <w:rPr>
          <w:lang w:val="en-GB"/>
        </w:rPr>
        <w:t>The distance is the minimum number of turns, it takes for these two students to exchange any information. Therefore, the distance is the number of moves from the one student’s position to the other’s.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0"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3D79F9"/>
    <w:multiLevelType w:val="multilevel"/>
    <w:tmpl w:val="957E9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2"/>
  </w:num>
  <w:num w:numId="2">
    <w:abstractNumId w:val="9"/>
  </w:num>
  <w:num w:numId="3">
    <w:abstractNumId w:val="16"/>
  </w:num>
  <w:num w:numId="4">
    <w:abstractNumId w:val="6"/>
  </w:num>
  <w:num w:numId="5">
    <w:abstractNumId w:val="14"/>
  </w:num>
  <w:num w:numId="6">
    <w:abstractNumId w:val="11"/>
  </w:num>
  <w:num w:numId="7">
    <w:abstractNumId w:val="4"/>
  </w:num>
  <w:num w:numId="8">
    <w:abstractNumId w:val="12"/>
  </w:num>
  <w:num w:numId="9">
    <w:abstractNumId w:val="21"/>
  </w:num>
  <w:num w:numId="10">
    <w:abstractNumId w:val="12"/>
    <w:lvlOverride w:ilvl="0">
      <w:startOverride w:val="3"/>
    </w:lvlOverride>
  </w:num>
  <w:num w:numId="11">
    <w:abstractNumId w:val="20"/>
  </w:num>
  <w:num w:numId="12">
    <w:abstractNumId w:val="19"/>
  </w:num>
  <w:num w:numId="13">
    <w:abstractNumId w:val="5"/>
  </w:num>
  <w:num w:numId="14">
    <w:abstractNumId w:val="8"/>
  </w:num>
  <w:num w:numId="15">
    <w:abstractNumId w:val="17"/>
  </w:num>
  <w:num w:numId="16">
    <w:abstractNumId w:val="1"/>
  </w:num>
  <w:num w:numId="17">
    <w:abstractNumId w:val="15"/>
  </w:num>
  <w:num w:numId="18">
    <w:abstractNumId w:val="3"/>
  </w:num>
  <w:num w:numId="19">
    <w:abstractNumId w:val="18"/>
  </w:num>
  <w:num w:numId="20">
    <w:abstractNumId w:val="10"/>
  </w:num>
  <w:num w:numId="21">
    <w:abstractNumId w:val="23"/>
  </w:num>
  <w:num w:numId="22">
    <w:abstractNumId w:val="13"/>
  </w:num>
  <w:num w:numId="23">
    <w:abstractNumId w:val="25"/>
  </w:num>
  <w:num w:numId="24">
    <w:abstractNumId w:val="24"/>
  </w:num>
  <w:num w:numId="25">
    <w:abstractNumId w:val="2"/>
  </w:num>
  <w:num w:numId="26">
    <w:abstractNumId w:val="0"/>
  </w:num>
  <w:num w:numId="27">
    <w:abstractNumId w:val="7"/>
  </w:num>
  <w:num w:numId="28">
    <w:abstractNumId w:val="9"/>
  </w:num>
  <w:num w:numId="29">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073"/>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6529"/>
    <w:rsid w:val="000B726F"/>
    <w:rsid w:val="000B7D49"/>
    <w:rsid w:val="000C0253"/>
    <w:rsid w:val="000C09A3"/>
    <w:rsid w:val="000C1536"/>
    <w:rsid w:val="000C1BDD"/>
    <w:rsid w:val="000C28A6"/>
    <w:rsid w:val="000C29B8"/>
    <w:rsid w:val="000C2E2B"/>
    <w:rsid w:val="000C33A4"/>
    <w:rsid w:val="000C3468"/>
    <w:rsid w:val="000C3851"/>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ABB"/>
    <w:rsid w:val="00133B8F"/>
    <w:rsid w:val="00134564"/>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A0227"/>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8"/>
    <w:rsid w:val="00206A29"/>
    <w:rsid w:val="00206C23"/>
    <w:rsid w:val="00206C2C"/>
    <w:rsid w:val="00206EA7"/>
    <w:rsid w:val="00207824"/>
    <w:rsid w:val="00210000"/>
    <w:rsid w:val="002105E9"/>
    <w:rsid w:val="002111B7"/>
    <w:rsid w:val="00211471"/>
    <w:rsid w:val="00211C67"/>
    <w:rsid w:val="00212BF4"/>
    <w:rsid w:val="0021376A"/>
    <w:rsid w:val="00214929"/>
    <w:rsid w:val="002149E1"/>
    <w:rsid w:val="00215647"/>
    <w:rsid w:val="00215A3B"/>
    <w:rsid w:val="002169C9"/>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207C"/>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10E6"/>
    <w:rsid w:val="002C265E"/>
    <w:rsid w:val="002C2963"/>
    <w:rsid w:val="002C2B27"/>
    <w:rsid w:val="002C314B"/>
    <w:rsid w:val="002C37AB"/>
    <w:rsid w:val="002C4198"/>
    <w:rsid w:val="002C4214"/>
    <w:rsid w:val="002C4415"/>
    <w:rsid w:val="002C451B"/>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CC6"/>
    <w:rsid w:val="003B6594"/>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1792"/>
    <w:rsid w:val="003D181B"/>
    <w:rsid w:val="003D1D84"/>
    <w:rsid w:val="003D1FDC"/>
    <w:rsid w:val="003D2018"/>
    <w:rsid w:val="003D24D0"/>
    <w:rsid w:val="003D3696"/>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D0F"/>
    <w:rsid w:val="004139B5"/>
    <w:rsid w:val="00414A6D"/>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5A7B"/>
    <w:rsid w:val="00477A4A"/>
    <w:rsid w:val="0048003D"/>
    <w:rsid w:val="00480143"/>
    <w:rsid w:val="004805A3"/>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1B72"/>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C0C"/>
    <w:rsid w:val="00567CB5"/>
    <w:rsid w:val="00567CDC"/>
    <w:rsid w:val="0057002D"/>
    <w:rsid w:val="00570042"/>
    <w:rsid w:val="00570179"/>
    <w:rsid w:val="0057062E"/>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1B03"/>
    <w:rsid w:val="005C1DCD"/>
    <w:rsid w:val="005C2602"/>
    <w:rsid w:val="005C3072"/>
    <w:rsid w:val="005C3B8F"/>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1A1"/>
    <w:rsid w:val="006B1D8F"/>
    <w:rsid w:val="006B2620"/>
    <w:rsid w:val="006B2E80"/>
    <w:rsid w:val="006B3383"/>
    <w:rsid w:val="006B3553"/>
    <w:rsid w:val="006B39AF"/>
    <w:rsid w:val="006B3F8C"/>
    <w:rsid w:val="006B4530"/>
    <w:rsid w:val="006B46E1"/>
    <w:rsid w:val="006B6415"/>
    <w:rsid w:val="006C0B94"/>
    <w:rsid w:val="006C1204"/>
    <w:rsid w:val="006C2511"/>
    <w:rsid w:val="006C2797"/>
    <w:rsid w:val="006C2964"/>
    <w:rsid w:val="006C2B2F"/>
    <w:rsid w:val="006C2E5B"/>
    <w:rsid w:val="006C352A"/>
    <w:rsid w:val="006C38F8"/>
    <w:rsid w:val="006C39BC"/>
    <w:rsid w:val="006C4BCB"/>
    <w:rsid w:val="006C56E4"/>
    <w:rsid w:val="006C59EC"/>
    <w:rsid w:val="006C5BE5"/>
    <w:rsid w:val="006C62CD"/>
    <w:rsid w:val="006C7138"/>
    <w:rsid w:val="006D0F4A"/>
    <w:rsid w:val="006D118D"/>
    <w:rsid w:val="006D22FF"/>
    <w:rsid w:val="006D236D"/>
    <w:rsid w:val="006D3C18"/>
    <w:rsid w:val="006D4C36"/>
    <w:rsid w:val="006D4D05"/>
    <w:rsid w:val="006D4EB8"/>
    <w:rsid w:val="006D5217"/>
    <w:rsid w:val="006D6824"/>
    <w:rsid w:val="006D7710"/>
    <w:rsid w:val="006D7C16"/>
    <w:rsid w:val="006E2085"/>
    <w:rsid w:val="006E2FD9"/>
    <w:rsid w:val="006E3CCA"/>
    <w:rsid w:val="006E436B"/>
    <w:rsid w:val="006E480F"/>
    <w:rsid w:val="006E5943"/>
    <w:rsid w:val="006E6EEC"/>
    <w:rsid w:val="006E79CF"/>
    <w:rsid w:val="006F0E0A"/>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D2C"/>
    <w:rsid w:val="00926073"/>
    <w:rsid w:val="0092639C"/>
    <w:rsid w:val="009267E6"/>
    <w:rsid w:val="009271E8"/>
    <w:rsid w:val="00927D97"/>
    <w:rsid w:val="00927FBE"/>
    <w:rsid w:val="0093018D"/>
    <w:rsid w:val="00930365"/>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F97"/>
    <w:rsid w:val="00963FAE"/>
    <w:rsid w:val="0096420A"/>
    <w:rsid w:val="0096482C"/>
    <w:rsid w:val="00964AF5"/>
    <w:rsid w:val="00965F19"/>
    <w:rsid w:val="0096677D"/>
    <w:rsid w:val="0096764D"/>
    <w:rsid w:val="0096765A"/>
    <w:rsid w:val="00967662"/>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10BB"/>
    <w:rsid w:val="00A21E3F"/>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A14"/>
    <w:rsid w:val="00A8001B"/>
    <w:rsid w:val="00A80DCC"/>
    <w:rsid w:val="00A814B4"/>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511D"/>
    <w:rsid w:val="00B556DD"/>
    <w:rsid w:val="00B5646C"/>
    <w:rsid w:val="00B5676B"/>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6ACF"/>
    <w:rsid w:val="00CB7409"/>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6359"/>
    <w:rsid w:val="00CE00E0"/>
    <w:rsid w:val="00CE0511"/>
    <w:rsid w:val="00CE1489"/>
    <w:rsid w:val="00CE1995"/>
    <w:rsid w:val="00CE1BED"/>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83B"/>
    <w:rsid w:val="00D84935"/>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32F6"/>
    <w:rsid w:val="00E743F2"/>
    <w:rsid w:val="00E74595"/>
    <w:rsid w:val="00E7466F"/>
    <w:rsid w:val="00E76763"/>
    <w:rsid w:val="00E768F3"/>
    <w:rsid w:val="00E76F18"/>
    <w:rsid w:val="00E7726D"/>
    <w:rsid w:val="00E773B0"/>
    <w:rsid w:val="00E776CC"/>
    <w:rsid w:val="00E77CAB"/>
    <w:rsid w:val="00E804AB"/>
    <w:rsid w:val="00E80868"/>
    <w:rsid w:val="00E80935"/>
    <w:rsid w:val="00E81B59"/>
    <w:rsid w:val="00E81D55"/>
    <w:rsid w:val="00E826CD"/>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AAB"/>
    <w:rsid w:val="00F213F0"/>
    <w:rsid w:val="00F22082"/>
    <w:rsid w:val="00F2274B"/>
    <w:rsid w:val="00F23991"/>
    <w:rsid w:val="00F23C65"/>
    <w:rsid w:val="00F242E0"/>
    <w:rsid w:val="00F245AA"/>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2B7"/>
    <w:pPr>
      <w:spacing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661D40"/>
    <w:pPr>
      <w:spacing w:line="240" w:lineRule="auto"/>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533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579"/>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353B2D"/>
    <w:pPr>
      <w:spacing w:line="300" w:lineRule="auto"/>
      <w:jc w:val="left"/>
    </w:pPr>
    <w:rPr>
      <w:rFonts w:ascii="Consolas" w:hAnsi="Consolas" w:cs="Courier New"/>
      <w:lang w:val="en-GB" w:eastAsia="de-AT"/>
    </w:rPr>
  </w:style>
  <w:style w:type="character" w:customStyle="1" w:styleId="CodeZchn">
    <w:name w:val="Code Zchn"/>
    <w:basedOn w:val="DefaultParagraphFont"/>
    <w:link w:val="Code"/>
    <w:rsid w:val="00353B2D"/>
    <w:rPr>
      <w:rFonts w:ascii="Consolas" w:hAnsi="Consolas" w:cs="Courier New"/>
      <w:sz w:val="22"/>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3951</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13</cp:revision>
  <cp:lastPrinted>2016-02-22T09:09:00Z</cp:lastPrinted>
  <dcterms:created xsi:type="dcterms:W3CDTF">2021-03-23T10:37:00Z</dcterms:created>
  <dcterms:modified xsi:type="dcterms:W3CDTF">2021-10-17T09:59:00Z</dcterms:modified>
</cp:coreProperties>
</file>