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2503CC" w14:textId="74EADA8C" w:rsidR="00786A42" w:rsidRDefault="00786A42" w:rsidP="00786A42">
      <w:pPr>
        <w:pStyle w:val="Heading1"/>
        <w:rPr>
          <w:rFonts w:ascii="Arial" w:hAnsi="Arial" w:cs="Arial"/>
        </w:rPr>
      </w:pPr>
      <w:r w:rsidRPr="00786A42">
        <w:rPr>
          <w:rFonts w:ascii="Arial" w:hAnsi="Arial" w:cs="Arial"/>
        </w:rPr>
        <w:t>Deployment</w:t>
      </w:r>
      <w:r>
        <w:rPr>
          <w:rFonts w:ascii="Arial" w:hAnsi="Arial" w:cs="Arial"/>
        </w:rPr>
        <w:t xml:space="preserve"> of contracts to Ganache:</w:t>
      </w:r>
    </w:p>
    <w:p w14:paraId="5F6013D3" w14:textId="3A6137E7" w:rsidR="002718C4" w:rsidRDefault="002718C4" w:rsidP="002718C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Open up Ganache and create a New Workspace for Etherum.</w:t>
      </w:r>
    </w:p>
    <w:p w14:paraId="2ED24EE7" w14:textId="205925F9" w:rsidR="002718C4" w:rsidRDefault="002718C4" w:rsidP="002718C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Add project to the workspace.</w:t>
      </w:r>
      <w:r>
        <w:rPr>
          <w:rFonts w:ascii="Arial" w:hAnsi="Arial" w:cs="Arial"/>
        </w:rPr>
        <w:br/>
      </w:r>
      <w:r w:rsidRPr="002718C4">
        <w:rPr>
          <w:rFonts w:ascii="Arial" w:hAnsi="Arial" w:cs="Arial"/>
        </w:rPr>
        <w:drawing>
          <wp:inline distT="0" distB="0" distL="0" distR="0" wp14:anchorId="5A4A799E" wp14:editId="5B69192B">
            <wp:extent cx="4265850" cy="252000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585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BC934" w14:textId="514078EF" w:rsidR="002718C4" w:rsidRDefault="002718C4" w:rsidP="002718C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Select the </w:t>
      </w:r>
      <w:r w:rsidR="00412E28">
        <w:rPr>
          <w:rFonts w:ascii="Arial" w:hAnsi="Arial" w:cs="Arial"/>
        </w:rPr>
        <w:t>“</w:t>
      </w:r>
      <w:r>
        <w:rPr>
          <w:rFonts w:ascii="Arial" w:hAnsi="Arial" w:cs="Arial"/>
        </w:rPr>
        <w:t>truffle-config.js</w:t>
      </w:r>
      <w:r w:rsidR="00412E28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file found in “../DutchAuction/src” directory.</w:t>
      </w:r>
      <w:r w:rsidRPr="002718C4">
        <w:rPr>
          <w:rFonts w:ascii="Arial" w:hAnsi="Arial" w:cs="Arial"/>
        </w:rPr>
        <w:br/>
      </w:r>
      <w:r w:rsidRPr="002718C4">
        <w:rPr>
          <w:rFonts w:ascii="Arial" w:hAnsi="Arial" w:cs="Arial"/>
        </w:rPr>
        <w:drawing>
          <wp:inline distT="0" distB="0" distL="0" distR="0" wp14:anchorId="4C1BB7FA" wp14:editId="6A806669">
            <wp:extent cx="4745571" cy="2520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557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0C611" w14:textId="7A4FA78B" w:rsidR="002718C4" w:rsidRPr="002718C4" w:rsidRDefault="002718C4" w:rsidP="002718C4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After ensuring that there is only one truffle project, proceed by click on “Save Workspace”.</w:t>
      </w:r>
      <w:r>
        <w:rPr>
          <w:rFonts w:ascii="Arial" w:hAnsi="Arial" w:cs="Arial"/>
        </w:rPr>
        <w:br/>
      </w:r>
      <w:r w:rsidRPr="002718C4">
        <w:rPr>
          <w:rFonts w:ascii="Arial" w:hAnsi="Arial" w:cs="Arial"/>
        </w:rPr>
        <w:drawing>
          <wp:inline distT="0" distB="0" distL="0" distR="0" wp14:anchorId="5CDB6758" wp14:editId="641FBC42">
            <wp:extent cx="4265851" cy="25200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585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A53F2" w14:textId="29B5D8E4" w:rsidR="001C1A9E" w:rsidRPr="001C1A9E" w:rsidRDefault="00FA3837" w:rsidP="001C1A9E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Open a terminal and c</w:t>
      </w:r>
      <w:r w:rsidR="00786A42" w:rsidRPr="00786A42">
        <w:rPr>
          <w:rFonts w:ascii="Arial" w:hAnsi="Arial" w:cs="Arial"/>
        </w:rPr>
        <w:t>hange</w:t>
      </w:r>
      <w:r w:rsidR="00786A42">
        <w:rPr>
          <w:rFonts w:ascii="Arial" w:hAnsi="Arial" w:cs="Arial"/>
        </w:rPr>
        <w:t xml:space="preserve"> the directory to the </w:t>
      </w:r>
      <w:r w:rsidR="00412E28">
        <w:rPr>
          <w:rFonts w:ascii="Arial" w:hAnsi="Arial" w:cs="Arial"/>
        </w:rPr>
        <w:t>“</w:t>
      </w:r>
      <w:r w:rsidR="00BA738E">
        <w:rPr>
          <w:rFonts w:ascii="Arial" w:hAnsi="Arial" w:cs="Arial"/>
        </w:rPr>
        <w:t>../DutchAuction</w:t>
      </w:r>
      <w:r w:rsidR="00786A42">
        <w:rPr>
          <w:rFonts w:ascii="Arial" w:hAnsi="Arial" w:cs="Arial"/>
        </w:rPr>
        <w:t>/src</w:t>
      </w:r>
      <w:r w:rsidR="00412E28">
        <w:rPr>
          <w:rFonts w:ascii="Arial" w:hAnsi="Arial" w:cs="Arial"/>
        </w:rPr>
        <w:t>”</w:t>
      </w:r>
      <w:r w:rsidR="00786A42">
        <w:rPr>
          <w:rFonts w:ascii="Arial" w:hAnsi="Arial" w:cs="Arial"/>
        </w:rPr>
        <w:t xml:space="preserve"> folder as this is where the </w:t>
      </w:r>
      <w:r w:rsidR="00412E28">
        <w:rPr>
          <w:rFonts w:ascii="Arial" w:hAnsi="Arial" w:cs="Arial"/>
        </w:rPr>
        <w:t>“</w:t>
      </w:r>
      <w:r w:rsidR="00786A42">
        <w:rPr>
          <w:rFonts w:ascii="Arial" w:hAnsi="Arial" w:cs="Arial"/>
        </w:rPr>
        <w:t>truffle-config.js</w:t>
      </w:r>
      <w:r w:rsidR="00412E28">
        <w:rPr>
          <w:rFonts w:ascii="Arial" w:hAnsi="Arial" w:cs="Arial"/>
        </w:rPr>
        <w:t>”</w:t>
      </w:r>
      <w:r w:rsidR="00786A42">
        <w:rPr>
          <w:rFonts w:ascii="Arial" w:hAnsi="Arial" w:cs="Arial"/>
        </w:rPr>
        <w:t xml:space="preserve"> file is at.</w:t>
      </w:r>
      <w:r w:rsidR="00786A42">
        <w:rPr>
          <w:rFonts w:ascii="Arial" w:hAnsi="Arial" w:cs="Arial"/>
        </w:rPr>
        <w:br/>
      </w:r>
      <w:r w:rsidR="00786A42" w:rsidRPr="00786A42">
        <w:rPr>
          <w:rFonts w:ascii="Arial" w:hAnsi="Arial" w:cs="Arial"/>
        </w:rPr>
        <w:drawing>
          <wp:inline distT="0" distB="0" distL="0" distR="0" wp14:anchorId="76512AD7" wp14:editId="58E3EC8F">
            <wp:extent cx="4743591" cy="252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3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1A9E">
        <w:rPr>
          <w:rFonts w:ascii="Arial" w:hAnsi="Arial" w:cs="Arial"/>
        </w:rPr>
        <w:br/>
        <w:t>If you would like, you may change to token supply, start price and price factor (rate of decrease in price per minute) in the “2_deploy_contracts.js” file that can be found in the “../DutchAuction/src/migrations” directory.</w:t>
      </w:r>
      <w:r w:rsidR="001462E1">
        <w:rPr>
          <w:rFonts w:ascii="Arial" w:hAnsi="Arial" w:cs="Arial"/>
        </w:rPr>
        <w:t xml:space="preserve"> This needs to be done before migration.</w:t>
      </w:r>
      <w:r w:rsidR="001C1A9E">
        <w:rPr>
          <w:rFonts w:ascii="Arial" w:hAnsi="Arial" w:cs="Arial"/>
        </w:rPr>
        <w:br/>
      </w:r>
      <w:r w:rsidR="001C1A9E" w:rsidRPr="001C1A9E">
        <w:rPr>
          <w:rFonts w:ascii="Arial" w:hAnsi="Arial" w:cs="Arial"/>
        </w:rPr>
        <w:drawing>
          <wp:inline distT="0" distB="0" distL="0" distR="0" wp14:anchorId="31336365" wp14:editId="639F0D97">
            <wp:extent cx="4743591" cy="2520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3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BAD2" w14:textId="18516B20" w:rsidR="000C50E8" w:rsidRDefault="00412E28" w:rsidP="000C50E8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t>Enter “truffle migrate”</w:t>
      </w:r>
      <w:r w:rsidR="0089752A">
        <w:rPr>
          <w:rFonts w:ascii="Arial" w:hAnsi="Arial" w:cs="Arial"/>
        </w:rPr>
        <w:t xml:space="preserve"> and wait for the migration to end.</w:t>
      </w:r>
      <w:r>
        <w:rPr>
          <w:rFonts w:ascii="Arial" w:hAnsi="Arial" w:cs="Arial"/>
        </w:rPr>
        <w:br/>
      </w:r>
      <w:r w:rsidRPr="00412E28">
        <w:rPr>
          <w:rFonts w:ascii="Arial" w:hAnsi="Arial" w:cs="Arial"/>
        </w:rPr>
        <w:drawing>
          <wp:inline distT="0" distB="0" distL="0" distR="0" wp14:anchorId="7BE9A345" wp14:editId="09884CDE">
            <wp:extent cx="4743591" cy="2520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8721" w14:textId="51FBB82A" w:rsidR="009C4640" w:rsidRDefault="000C50E8" w:rsidP="009C4640">
      <w:pPr>
        <w:pStyle w:val="ListParagraph"/>
        <w:numPr>
          <w:ilvl w:val="0"/>
          <w:numId w:val="2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Upon successful migration, you will be able to see the contract addresses of </w:t>
      </w:r>
      <w:r w:rsidR="00420CD6">
        <w:rPr>
          <w:rFonts w:ascii="Arial" w:hAnsi="Arial" w:cs="Arial"/>
        </w:rPr>
        <w:t>“</w:t>
      </w:r>
      <w:r>
        <w:rPr>
          <w:rFonts w:ascii="Arial" w:hAnsi="Arial" w:cs="Arial"/>
        </w:rPr>
        <w:t>DutchAuction</w:t>
      </w:r>
      <w:r w:rsidR="00420CD6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and </w:t>
      </w:r>
      <w:r w:rsidR="00420CD6">
        <w:rPr>
          <w:rFonts w:ascii="Arial" w:hAnsi="Arial" w:cs="Arial"/>
        </w:rPr>
        <w:t>“</w:t>
      </w:r>
      <w:r>
        <w:rPr>
          <w:rFonts w:ascii="Arial" w:hAnsi="Arial" w:cs="Arial"/>
        </w:rPr>
        <w:t>GLDToken</w:t>
      </w:r>
      <w:r w:rsidR="00420CD6">
        <w:rPr>
          <w:rFonts w:ascii="Arial" w:hAnsi="Arial" w:cs="Arial"/>
        </w:rPr>
        <w:t>”</w:t>
      </w:r>
      <w:r>
        <w:rPr>
          <w:rFonts w:ascii="Arial" w:hAnsi="Arial" w:cs="Arial"/>
        </w:rPr>
        <w:t xml:space="preserve"> under the contracts tab in Ganache.</w:t>
      </w:r>
      <w:r w:rsidR="00661EA5">
        <w:rPr>
          <w:rFonts w:ascii="Arial" w:hAnsi="Arial" w:cs="Arial"/>
        </w:rPr>
        <w:t xml:space="preserve"> Take down the two address as these are needed later on.</w:t>
      </w:r>
      <w:r>
        <w:rPr>
          <w:rFonts w:ascii="Arial" w:hAnsi="Arial" w:cs="Arial"/>
        </w:rPr>
        <w:br/>
      </w:r>
      <w:r w:rsidRPr="000C50E8">
        <w:rPr>
          <w:rFonts w:ascii="Arial" w:hAnsi="Arial" w:cs="Arial"/>
        </w:rPr>
        <w:drawing>
          <wp:inline distT="0" distB="0" distL="0" distR="0" wp14:anchorId="2AF1AAFB" wp14:editId="7AD6B2A1">
            <wp:extent cx="4743591" cy="2520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3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D114" w14:textId="27FB49B6" w:rsidR="009C4640" w:rsidRDefault="009C4640" w:rsidP="009C4640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Connecting to the Ganache RPC Server</w:t>
      </w:r>
      <w:r>
        <w:rPr>
          <w:rFonts w:ascii="Arial" w:hAnsi="Arial" w:cs="Arial"/>
        </w:rPr>
        <w:t>:</w:t>
      </w:r>
    </w:p>
    <w:p w14:paraId="28CDFAAD" w14:textId="77777777" w:rsidR="00DA72C7" w:rsidRDefault="009C4640" w:rsidP="00DA72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We are going to use this</w:t>
      </w:r>
      <w:r w:rsidR="0069780D">
        <w:rPr>
          <w:rFonts w:ascii="Arial" w:hAnsi="Arial" w:cs="Arial"/>
        </w:rPr>
        <w:t xml:space="preserve"> RPC</w:t>
      </w:r>
      <w:r>
        <w:rPr>
          <w:rFonts w:ascii="Arial" w:hAnsi="Arial" w:cs="Arial"/>
        </w:rPr>
        <w:t xml:space="preserve"> URL provided by Ganache. Copy this URL.</w:t>
      </w:r>
      <w:r>
        <w:rPr>
          <w:rFonts w:ascii="Arial" w:hAnsi="Arial" w:cs="Arial"/>
        </w:rPr>
        <w:br/>
      </w:r>
      <w:r w:rsidRPr="009C4640">
        <w:rPr>
          <w:rFonts w:ascii="Arial" w:hAnsi="Arial" w:cs="Arial"/>
        </w:rPr>
        <w:drawing>
          <wp:inline distT="0" distB="0" distL="0" distR="0" wp14:anchorId="306FE3C2" wp14:editId="5107C9F9">
            <wp:extent cx="4265851" cy="252000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585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</w:r>
      <w:r w:rsidRPr="009C4640">
        <w:rPr>
          <w:rFonts w:ascii="Arial" w:hAnsi="Arial" w:cs="Arial"/>
        </w:rPr>
        <w:drawing>
          <wp:inline distT="0" distB="0" distL="0" distR="0" wp14:anchorId="28D611D2" wp14:editId="32A223CE">
            <wp:extent cx="1440000" cy="2392218"/>
            <wp:effectExtent l="0" t="0" r="825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39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4640">
        <w:rPr>
          <w:noProof/>
        </w:rPr>
        <w:t xml:space="preserve"> </w:t>
      </w:r>
      <w:r>
        <w:rPr>
          <w:rFonts w:ascii="Arial" w:hAnsi="Arial" w:cs="Arial"/>
        </w:rPr>
        <w:t>Login to your Metamask</w:t>
      </w:r>
      <w:r>
        <w:rPr>
          <w:rFonts w:ascii="Arial" w:hAnsi="Arial" w:cs="Arial"/>
        </w:rPr>
        <w:t xml:space="preserve"> and select the drop down on the top.</w:t>
      </w:r>
      <w:r>
        <w:rPr>
          <w:rFonts w:ascii="Arial" w:hAnsi="Arial" w:cs="Arial"/>
        </w:rPr>
        <w:br/>
      </w:r>
      <w:r w:rsidRPr="009C4640">
        <w:rPr>
          <w:noProof/>
        </w:rPr>
        <w:lastRenderedPageBreak/>
        <w:drawing>
          <wp:inline distT="0" distB="0" distL="0" distR="0" wp14:anchorId="3A89EAA7" wp14:editId="572F9C44">
            <wp:extent cx="1440000" cy="2392216"/>
            <wp:effectExtent l="0" t="0" r="8255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39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EDB" w:rsidRPr="004A4EDB">
        <w:rPr>
          <w:rFonts w:ascii="Arial" w:hAnsi="Arial" w:cs="Arial"/>
        </w:rPr>
        <w:t xml:space="preserve"> </w:t>
      </w:r>
      <w:r w:rsidR="004A4EDB">
        <w:rPr>
          <w:rFonts w:ascii="Arial" w:hAnsi="Arial" w:cs="Arial"/>
        </w:rPr>
        <w:t>Select Custom RPC</w:t>
      </w:r>
      <w:r w:rsidR="004A4EDB">
        <w:rPr>
          <w:rFonts w:ascii="Arial" w:hAnsi="Arial" w:cs="Arial"/>
        </w:rPr>
        <w:t>.</w:t>
      </w:r>
      <w:r w:rsidR="004A4EDB">
        <w:rPr>
          <w:rFonts w:ascii="Arial" w:hAnsi="Arial" w:cs="Arial"/>
        </w:rPr>
        <w:br/>
      </w:r>
      <w:r w:rsidR="004A4EDB" w:rsidRPr="0039458C">
        <w:rPr>
          <w:noProof/>
        </w:rPr>
        <w:drawing>
          <wp:inline distT="0" distB="0" distL="0" distR="0" wp14:anchorId="37159996" wp14:editId="671CB19E">
            <wp:extent cx="1440000" cy="2394811"/>
            <wp:effectExtent l="0" t="0" r="8255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39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EDB">
        <w:rPr>
          <w:rFonts w:ascii="Arial" w:hAnsi="Arial" w:cs="Arial"/>
        </w:rPr>
        <w:br/>
        <w:t xml:space="preserve">Add </w:t>
      </w:r>
      <w:r w:rsidR="0069780D">
        <w:rPr>
          <w:rFonts w:ascii="Arial" w:hAnsi="Arial" w:cs="Arial"/>
        </w:rPr>
        <w:t>the RPC URL</w:t>
      </w:r>
      <w:r w:rsidR="00FC1FBA">
        <w:rPr>
          <w:rFonts w:ascii="Arial" w:hAnsi="Arial" w:cs="Arial"/>
        </w:rPr>
        <w:t xml:space="preserve"> into “New RPC URL” input field</w:t>
      </w:r>
      <w:r w:rsidR="004A4EDB">
        <w:rPr>
          <w:rFonts w:ascii="Arial" w:hAnsi="Arial" w:cs="Arial"/>
        </w:rPr>
        <w:t xml:space="preserve"> and save the network.</w:t>
      </w:r>
      <w:r w:rsidR="004A4EDB">
        <w:rPr>
          <w:rFonts w:ascii="Arial" w:hAnsi="Arial" w:cs="Arial"/>
        </w:rPr>
        <w:br/>
      </w:r>
      <w:r>
        <w:rPr>
          <w:rFonts w:ascii="Arial" w:hAnsi="Arial" w:cs="Arial"/>
        </w:rPr>
        <w:br/>
      </w:r>
      <w:r w:rsidR="004A4EDB">
        <w:rPr>
          <w:rFonts w:ascii="Arial" w:hAnsi="Arial" w:cs="Arial"/>
        </w:rPr>
        <w:t>To note:</w:t>
      </w:r>
      <w:r w:rsidR="00DA72C7">
        <w:rPr>
          <w:rFonts w:ascii="Arial" w:hAnsi="Arial" w:cs="Arial"/>
        </w:rPr>
        <w:br/>
      </w:r>
      <w:r w:rsidR="004A4EDB">
        <w:rPr>
          <w:rFonts w:ascii="Arial" w:hAnsi="Arial" w:cs="Arial"/>
        </w:rPr>
        <w:t>Ganache and Metamask just recently updated. Hence, ChainID might not be optional anymore. Ganache stated that in the new version there will be the ChainID provided.</w:t>
      </w:r>
    </w:p>
    <w:p w14:paraId="137ADC30" w14:textId="1902E831" w:rsidR="00E54FF5" w:rsidRDefault="00E54FF5" w:rsidP="00E54FF5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Importing accounts to Metmask</w:t>
      </w:r>
      <w:r>
        <w:rPr>
          <w:rFonts w:ascii="Arial" w:hAnsi="Arial" w:cs="Arial"/>
        </w:rPr>
        <w:t>:</w:t>
      </w:r>
    </w:p>
    <w:p w14:paraId="65A70CE3" w14:textId="77777777" w:rsidR="00585AE1" w:rsidRDefault="00EF765B" w:rsidP="00DA72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Click on the key icons at the right side</w:t>
      </w:r>
      <w:r>
        <w:rPr>
          <w:rFonts w:ascii="Arial" w:hAnsi="Arial" w:cs="Arial"/>
        </w:rPr>
        <w:t>.</w:t>
      </w:r>
      <w:r w:rsidR="00E54FF5">
        <w:rPr>
          <w:rFonts w:ascii="Arial" w:hAnsi="Arial" w:cs="Arial"/>
        </w:rPr>
        <w:br/>
      </w:r>
      <w:r w:rsidR="00E54FF5" w:rsidRPr="00E54FF5">
        <w:rPr>
          <w:rFonts w:ascii="Arial" w:hAnsi="Arial" w:cs="Arial"/>
        </w:rPr>
        <w:drawing>
          <wp:inline distT="0" distB="0" distL="0" distR="0" wp14:anchorId="0522ED64" wp14:editId="67F0A501">
            <wp:extent cx="4265851" cy="252000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585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B5B3" w14:textId="77777777" w:rsidR="00585AE1" w:rsidRDefault="00B5232D" w:rsidP="00DA72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R</w:t>
      </w:r>
      <w:r w:rsidR="00800BC2">
        <w:rPr>
          <w:rFonts w:ascii="Arial" w:hAnsi="Arial" w:cs="Arial"/>
        </w:rPr>
        <w:t>ecord down the private keys.</w:t>
      </w:r>
      <w:r w:rsidR="00E54FF5">
        <w:rPr>
          <w:rFonts w:ascii="Arial" w:hAnsi="Arial" w:cs="Arial"/>
        </w:rPr>
        <w:br/>
      </w:r>
      <w:r w:rsidR="00E54FF5" w:rsidRPr="00E54FF5">
        <w:rPr>
          <w:rFonts w:ascii="Arial" w:hAnsi="Arial" w:cs="Arial"/>
        </w:rPr>
        <w:drawing>
          <wp:inline distT="0" distB="0" distL="0" distR="0" wp14:anchorId="41DE2605" wp14:editId="0EE3A085">
            <wp:extent cx="4265851" cy="2520000"/>
            <wp:effectExtent l="0" t="0" r="190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6585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6593" w14:textId="340E1B93" w:rsidR="00E54FF5" w:rsidRDefault="00B5232D" w:rsidP="00DA72C7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Go back to metamask.</w:t>
      </w:r>
      <w:r w:rsidR="00E54FF5">
        <w:rPr>
          <w:rFonts w:ascii="Arial" w:hAnsi="Arial" w:cs="Arial"/>
        </w:rPr>
        <w:br/>
      </w:r>
      <w:r w:rsidR="00E54FF5" w:rsidRPr="00E54FF5">
        <w:rPr>
          <w:rFonts w:ascii="Arial" w:hAnsi="Arial" w:cs="Arial"/>
        </w:rPr>
        <w:drawing>
          <wp:inline distT="0" distB="0" distL="0" distR="0" wp14:anchorId="27B099B5" wp14:editId="0ADAF5EB">
            <wp:extent cx="1440000" cy="2397406"/>
            <wp:effectExtent l="0" t="0" r="825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39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FF5">
        <w:rPr>
          <w:rFonts w:ascii="Arial" w:hAnsi="Arial" w:cs="Arial"/>
        </w:rPr>
        <w:t>Look for Import Account.</w:t>
      </w:r>
      <w:r w:rsidR="00E54FF5">
        <w:rPr>
          <w:rFonts w:ascii="Arial" w:hAnsi="Arial" w:cs="Arial"/>
        </w:rPr>
        <w:br/>
      </w:r>
      <w:r w:rsidR="00E54FF5" w:rsidRPr="00E54FF5">
        <w:rPr>
          <w:rFonts w:ascii="Arial" w:hAnsi="Arial" w:cs="Arial"/>
        </w:rPr>
        <w:drawing>
          <wp:inline distT="0" distB="0" distL="0" distR="0" wp14:anchorId="7664A94F" wp14:editId="3F8DCDDF">
            <wp:extent cx="1440000" cy="2394811"/>
            <wp:effectExtent l="0" t="0" r="8255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39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4FF5">
        <w:rPr>
          <w:rFonts w:ascii="Arial" w:hAnsi="Arial" w:cs="Arial"/>
        </w:rPr>
        <w:br/>
        <w:t>Select Type to Private Key and past the Private Key String here.</w:t>
      </w:r>
      <w:r w:rsidR="00585AE1">
        <w:rPr>
          <w:rFonts w:ascii="Arial" w:hAnsi="Arial" w:cs="Arial"/>
        </w:rPr>
        <w:t xml:space="preserve"> Repeat if you want to import more than 1 account.</w:t>
      </w:r>
      <w:r w:rsidR="001B088A">
        <w:rPr>
          <w:rFonts w:ascii="Arial" w:hAnsi="Arial" w:cs="Arial"/>
        </w:rPr>
        <w:br/>
      </w:r>
      <w:r w:rsidR="001B088A" w:rsidRPr="001B088A">
        <w:rPr>
          <w:rFonts w:ascii="Arial" w:hAnsi="Arial" w:cs="Arial"/>
        </w:rPr>
        <w:lastRenderedPageBreak/>
        <w:drawing>
          <wp:inline distT="0" distB="0" distL="0" distR="0" wp14:anchorId="1162B6B3" wp14:editId="4DF42112">
            <wp:extent cx="1440000" cy="2394811"/>
            <wp:effectExtent l="0" t="0" r="825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2394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088A">
        <w:rPr>
          <w:rFonts w:ascii="Arial" w:hAnsi="Arial" w:cs="Arial"/>
        </w:rPr>
        <w:br/>
        <w:t>The accounts will be reflected in Metamask.</w:t>
      </w:r>
    </w:p>
    <w:p w14:paraId="7913B58E" w14:textId="0790BEC5" w:rsidR="00B67ECF" w:rsidRDefault="00B67ECF" w:rsidP="00B67ECF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Starting up and setting up webapp</w:t>
      </w:r>
      <w:r>
        <w:rPr>
          <w:rFonts w:ascii="Arial" w:hAnsi="Arial" w:cs="Arial"/>
        </w:rPr>
        <w:t>:</w:t>
      </w:r>
    </w:p>
    <w:p w14:paraId="0B101543" w14:textId="19BBE6BF" w:rsidR="00253D93" w:rsidRDefault="00253D93" w:rsidP="00253D9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Open another terminal and </w:t>
      </w:r>
      <w:r>
        <w:rPr>
          <w:rFonts w:ascii="Arial" w:hAnsi="Arial" w:cs="Arial"/>
        </w:rPr>
        <w:t>c</w:t>
      </w:r>
      <w:r w:rsidRPr="00786A42">
        <w:rPr>
          <w:rFonts w:ascii="Arial" w:hAnsi="Arial" w:cs="Arial"/>
        </w:rPr>
        <w:t>hange</w:t>
      </w:r>
      <w:r>
        <w:rPr>
          <w:rFonts w:ascii="Arial" w:hAnsi="Arial" w:cs="Arial"/>
        </w:rPr>
        <w:t xml:space="preserve"> the directory to the “../DutchAuction</w:t>
      </w:r>
      <w:r>
        <w:rPr>
          <w:rFonts w:ascii="Arial" w:hAnsi="Arial" w:cs="Arial"/>
        </w:rPr>
        <w:t>” where “package.json” is at.</w:t>
      </w:r>
      <w:r>
        <w:rPr>
          <w:rFonts w:ascii="Arial" w:hAnsi="Arial" w:cs="Arial"/>
        </w:rPr>
        <w:br/>
      </w:r>
      <w:r w:rsidRPr="00253D93">
        <w:rPr>
          <w:rFonts w:ascii="Arial" w:hAnsi="Arial" w:cs="Arial"/>
        </w:rPr>
        <w:drawing>
          <wp:inline distT="0" distB="0" distL="0" distR="0" wp14:anchorId="6DB7B3E9" wp14:editId="27B0B138">
            <wp:extent cx="4743591" cy="25200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3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F5B1" w14:textId="5B5B329E" w:rsidR="00253D93" w:rsidRDefault="00253D93" w:rsidP="00253D93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Enter “npm start” and let it run until the web application pops up.</w:t>
      </w:r>
      <w:r>
        <w:rPr>
          <w:rFonts w:ascii="Arial" w:hAnsi="Arial" w:cs="Arial"/>
        </w:rPr>
        <w:br/>
      </w:r>
      <w:r w:rsidRPr="00253D93">
        <w:rPr>
          <w:rFonts w:ascii="Arial" w:hAnsi="Arial" w:cs="Arial"/>
        </w:rPr>
        <w:drawing>
          <wp:inline distT="0" distB="0" distL="0" distR="0" wp14:anchorId="5C873FBE" wp14:editId="58B35B23">
            <wp:extent cx="4743591" cy="25200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43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br/>
        <w:t xml:space="preserve">It will prompt you to connect your accounts. Select the accounts imported from </w:t>
      </w:r>
      <w:r>
        <w:rPr>
          <w:rFonts w:ascii="Arial" w:hAnsi="Arial" w:cs="Arial"/>
        </w:rPr>
        <w:lastRenderedPageBreak/>
        <w:t>Ganache</w:t>
      </w:r>
      <w:r>
        <w:rPr>
          <w:rFonts w:ascii="Arial" w:hAnsi="Arial" w:cs="Arial"/>
        </w:rPr>
        <w:br/>
      </w:r>
      <w:r w:rsidRPr="00253D93">
        <w:rPr>
          <w:rFonts w:ascii="Arial" w:hAnsi="Arial" w:cs="Arial"/>
        </w:rPr>
        <w:drawing>
          <wp:inline distT="0" distB="0" distL="0" distR="0" wp14:anchorId="7299EF28" wp14:editId="4BF654EF">
            <wp:extent cx="4743591" cy="2520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43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0DAC">
        <w:rPr>
          <w:rFonts w:ascii="Arial" w:hAnsi="Arial" w:cs="Arial"/>
        </w:rPr>
        <w:br/>
        <w:t>The web application is up.</w:t>
      </w:r>
      <w:r w:rsidR="00960DAC">
        <w:rPr>
          <w:rFonts w:ascii="Arial" w:hAnsi="Arial" w:cs="Arial"/>
        </w:rPr>
        <w:br/>
      </w:r>
      <w:r w:rsidR="00960DAC" w:rsidRPr="00960DAC">
        <w:rPr>
          <w:rFonts w:ascii="Arial" w:hAnsi="Arial" w:cs="Arial"/>
        </w:rPr>
        <w:drawing>
          <wp:inline distT="0" distB="0" distL="0" distR="0" wp14:anchorId="1185F7CE" wp14:editId="4F52B102">
            <wp:extent cx="4743591" cy="25200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43591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C099" w14:textId="63C15D92" w:rsidR="00F45181" w:rsidRPr="00F45181" w:rsidRDefault="00F45181" w:rsidP="00F45181">
      <w:pPr>
        <w:rPr>
          <w:rFonts w:ascii="Arial" w:hAnsi="Arial" w:cs="Arial"/>
        </w:rPr>
      </w:pPr>
      <w:r>
        <w:rPr>
          <w:rFonts w:ascii="Arial" w:hAnsi="Arial" w:cs="Arial"/>
        </w:rPr>
        <w:t>Our demo video will show how the application works.</w:t>
      </w:r>
    </w:p>
    <w:p w14:paraId="2F0E7133" w14:textId="1F92608B" w:rsidR="00786A42" w:rsidRPr="00B67ECF" w:rsidRDefault="00786A42" w:rsidP="00B67ECF">
      <w:pPr>
        <w:rPr>
          <w:rFonts w:ascii="Arial" w:hAnsi="Arial" w:cs="Arial"/>
        </w:rPr>
      </w:pPr>
      <w:r w:rsidRPr="00B67ECF">
        <w:rPr>
          <w:rFonts w:ascii="Arial" w:hAnsi="Arial" w:cs="Arial"/>
        </w:rPr>
        <w:br w:type="page"/>
      </w:r>
    </w:p>
    <w:p w14:paraId="1FFEE292" w14:textId="1C70D0FE" w:rsidR="00D7514A" w:rsidRPr="00F614A6" w:rsidRDefault="00F614A6" w:rsidP="00F614A6">
      <w:pPr>
        <w:pStyle w:val="Heading1"/>
        <w:rPr>
          <w:rFonts w:ascii="Arial" w:hAnsi="Arial" w:cs="Arial"/>
        </w:rPr>
      </w:pPr>
      <w:r w:rsidRPr="00F614A6">
        <w:rPr>
          <w:rFonts w:ascii="Arial" w:hAnsi="Arial" w:cs="Arial"/>
        </w:rPr>
        <w:lastRenderedPageBreak/>
        <w:t>Installing of node modules (if needed):</w:t>
      </w:r>
    </w:p>
    <w:p w14:paraId="5A4EE6A4" w14:textId="6103350A" w:rsidR="00786A42" w:rsidRDefault="00F614A6" w:rsidP="00786A4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F614A6">
        <w:rPr>
          <w:rFonts w:ascii="Arial" w:hAnsi="Arial" w:cs="Arial"/>
        </w:rPr>
        <w:t>Open terminal</w:t>
      </w:r>
      <w:r w:rsidR="00786A42">
        <w:rPr>
          <w:rFonts w:ascii="Arial" w:hAnsi="Arial" w:cs="Arial"/>
        </w:rPr>
        <w:t xml:space="preserve"> and </w:t>
      </w:r>
      <w:r w:rsidRPr="00F614A6">
        <w:rPr>
          <w:rFonts w:ascii="Arial" w:hAnsi="Arial" w:cs="Arial"/>
        </w:rPr>
        <w:t xml:space="preserve">ensure the directory is pointing to the folder containing the package.json </w:t>
      </w:r>
      <w:r>
        <w:rPr>
          <w:rFonts w:ascii="Arial" w:hAnsi="Arial" w:cs="Arial"/>
        </w:rPr>
        <w:t>file.</w:t>
      </w:r>
      <w:r w:rsidR="00786A42">
        <w:rPr>
          <w:rFonts w:ascii="Arial" w:hAnsi="Arial" w:cs="Arial"/>
        </w:rPr>
        <w:t xml:space="preserve"> </w:t>
      </w:r>
      <w:r w:rsidR="00786A42">
        <w:rPr>
          <w:rFonts w:ascii="Arial" w:hAnsi="Arial" w:cs="Arial"/>
        </w:rPr>
        <w:br/>
      </w:r>
      <w:r w:rsidR="00786A42" w:rsidRPr="00786A42">
        <w:rPr>
          <w:rFonts w:ascii="Arial" w:hAnsi="Arial" w:cs="Arial"/>
        </w:rPr>
        <w:drawing>
          <wp:inline distT="0" distB="0" distL="0" distR="0" wp14:anchorId="18736EB8" wp14:editId="6E8727E2">
            <wp:extent cx="3388279" cy="18000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8827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6305" w14:textId="289E6DB0" w:rsidR="00786A42" w:rsidRPr="00786A42" w:rsidRDefault="00786A42" w:rsidP="00786A4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Enter npm install into the terminal.</w:t>
      </w:r>
      <w:r>
        <w:rPr>
          <w:rFonts w:ascii="Arial" w:hAnsi="Arial" w:cs="Arial"/>
        </w:rPr>
        <w:br/>
      </w:r>
      <w:r w:rsidRPr="00786A42">
        <w:rPr>
          <w:rFonts w:ascii="Arial" w:hAnsi="Arial" w:cs="Arial"/>
        </w:rPr>
        <w:drawing>
          <wp:inline distT="0" distB="0" distL="0" distR="0" wp14:anchorId="60E2B45B" wp14:editId="1FABC9FE">
            <wp:extent cx="3388279" cy="180000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8279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6A42" w:rsidRPr="00786A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57937F3" w14:textId="77777777" w:rsidR="00674CC3" w:rsidRDefault="00674CC3" w:rsidP="00786A42">
      <w:pPr>
        <w:spacing w:after="0" w:line="240" w:lineRule="auto"/>
      </w:pPr>
      <w:r>
        <w:separator/>
      </w:r>
    </w:p>
  </w:endnote>
  <w:endnote w:type="continuationSeparator" w:id="0">
    <w:p w14:paraId="29BD2E49" w14:textId="77777777" w:rsidR="00674CC3" w:rsidRDefault="00674CC3" w:rsidP="00786A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95A718" w14:textId="77777777" w:rsidR="00674CC3" w:rsidRDefault="00674CC3" w:rsidP="00786A42">
      <w:pPr>
        <w:spacing w:after="0" w:line="240" w:lineRule="auto"/>
      </w:pPr>
      <w:r>
        <w:separator/>
      </w:r>
    </w:p>
  </w:footnote>
  <w:footnote w:type="continuationSeparator" w:id="0">
    <w:p w14:paraId="0B3226E3" w14:textId="77777777" w:rsidR="00674CC3" w:rsidRDefault="00674CC3" w:rsidP="00786A4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B4F84"/>
    <w:multiLevelType w:val="hybridMultilevel"/>
    <w:tmpl w:val="1EB8D89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F95411D"/>
    <w:multiLevelType w:val="hybridMultilevel"/>
    <w:tmpl w:val="9F08625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C84206"/>
    <w:multiLevelType w:val="hybridMultilevel"/>
    <w:tmpl w:val="A99EC66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A73952"/>
    <w:multiLevelType w:val="hybridMultilevel"/>
    <w:tmpl w:val="01D4A26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6585"/>
    <w:rsid w:val="000C50E8"/>
    <w:rsid w:val="000D63A3"/>
    <w:rsid w:val="001462E1"/>
    <w:rsid w:val="001A6585"/>
    <w:rsid w:val="001B088A"/>
    <w:rsid w:val="001C1A9E"/>
    <w:rsid w:val="00253D93"/>
    <w:rsid w:val="002718C4"/>
    <w:rsid w:val="003471AC"/>
    <w:rsid w:val="00412E28"/>
    <w:rsid w:val="00420CD6"/>
    <w:rsid w:val="004A4EDB"/>
    <w:rsid w:val="00505420"/>
    <w:rsid w:val="005753E2"/>
    <w:rsid w:val="00585AE1"/>
    <w:rsid w:val="00640118"/>
    <w:rsid w:val="00661EA5"/>
    <w:rsid w:val="00674CC3"/>
    <w:rsid w:val="0069780D"/>
    <w:rsid w:val="00786A42"/>
    <w:rsid w:val="00800BC2"/>
    <w:rsid w:val="00804535"/>
    <w:rsid w:val="0082125B"/>
    <w:rsid w:val="0089752A"/>
    <w:rsid w:val="009370DA"/>
    <w:rsid w:val="00960DAC"/>
    <w:rsid w:val="009C4640"/>
    <w:rsid w:val="00B5232D"/>
    <w:rsid w:val="00B67ECF"/>
    <w:rsid w:val="00BA738E"/>
    <w:rsid w:val="00DA72C7"/>
    <w:rsid w:val="00E54FF5"/>
    <w:rsid w:val="00EB721A"/>
    <w:rsid w:val="00EF765B"/>
    <w:rsid w:val="00F15A63"/>
    <w:rsid w:val="00F45181"/>
    <w:rsid w:val="00F60F22"/>
    <w:rsid w:val="00F614A6"/>
    <w:rsid w:val="00FA3837"/>
    <w:rsid w:val="00FC1FBA"/>
    <w:rsid w:val="00FC6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9E41B8"/>
  <w15:chartTrackingRefBased/>
  <w15:docId w15:val="{EC442B47-C8AF-4CA0-888D-573837BBB5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SG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14A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mesNewRomanHeading1">
    <w:name w:val="Times New Roman Heading 1"/>
    <w:basedOn w:val="Normal"/>
    <w:link w:val="TimesNewRomanHeading1Char"/>
    <w:qFormat/>
    <w:rsid w:val="00EB721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b/>
      <w:color w:val="000000"/>
      <w:sz w:val="36"/>
      <w:szCs w:val="32"/>
    </w:rPr>
  </w:style>
  <w:style w:type="character" w:customStyle="1" w:styleId="TimesNewRomanHeading1Char">
    <w:name w:val="Times New Roman Heading 1 Char"/>
    <w:basedOn w:val="DefaultParagraphFont"/>
    <w:link w:val="TimesNewRomanHeading1"/>
    <w:rsid w:val="00EB721A"/>
    <w:rPr>
      <w:rFonts w:ascii="Times New Roman" w:hAnsi="Times New Roman" w:cs="Times New Roman"/>
      <w:b/>
      <w:color w:val="000000"/>
      <w:sz w:val="36"/>
      <w:szCs w:val="32"/>
    </w:rPr>
  </w:style>
  <w:style w:type="paragraph" w:styleId="ListParagraph">
    <w:name w:val="List Paragraph"/>
    <w:basedOn w:val="Normal"/>
    <w:uiPriority w:val="34"/>
    <w:qFormat/>
    <w:rsid w:val="00F614A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614A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86A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6A42"/>
  </w:style>
  <w:style w:type="paragraph" w:styleId="Footer">
    <w:name w:val="footer"/>
    <w:basedOn w:val="Normal"/>
    <w:link w:val="FooterChar"/>
    <w:uiPriority w:val="99"/>
    <w:unhideWhenUsed/>
    <w:rsid w:val="00786A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6A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5CE161-0EB5-421A-BC21-0CE89C0CC3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8</Pages>
  <Words>339</Words>
  <Characters>1935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#STEFFI NG SI YU#</dc:creator>
  <cp:keywords/>
  <dc:description/>
  <cp:lastModifiedBy>#STEFFI NG SI YU#</cp:lastModifiedBy>
  <cp:revision>27</cp:revision>
  <dcterms:created xsi:type="dcterms:W3CDTF">2020-11-04T08:48:00Z</dcterms:created>
  <dcterms:modified xsi:type="dcterms:W3CDTF">2020-11-04T10:44:00Z</dcterms:modified>
</cp:coreProperties>
</file>