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789" w:type="dxa"/>
        <w:tblInd w:w="-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701"/>
        <w:gridCol w:w="5811"/>
      </w:tblGrid>
      <w:tr w14:paraId="384B071A">
        <w:trPr>
          <w:trHeight w:val="447" w:hRule="atLeast"/>
        </w:trPr>
        <w:tc>
          <w:tcPr>
            <w:tcW w:w="8789" w:type="dxa"/>
            <w:gridSpan w:val="3"/>
          </w:tcPr>
          <w:p w14:paraId="3E8305FE">
            <w:pPr>
              <w:widowControl/>
              <w:jc w:val="center"/>
              <w:rPr>
                <w:rFonts w:ascii="楷体" w:hAnsi="楷体" w:eastAsia="楷体" w:cs="宋体"/>
                <w:b/>
                <w:bCs/>
                <w:color w:val="000000" w:themeColor="text1"/>
                <w:kern w:val="0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bCs/>
                <w:color w:val="000000" w:themeColor="text1"/>
                <w:kern w:val="0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试用期目标</w:t>
            </w:r>
          </w:p>
          <w:p w14:paraId="4E85D074">
            <w:pPr>
              <w:widowControl/>
              <w:ind w:right="-107" w:rightChars="-51"/>
              <w:jc w:val="left"/>
              <w:rPr>
                <w:rFonts w:ascii="楷体" w:hAnsi="楷体" w:eastAsia="楷体" w:cs="宋体"/>
                <w:bCs/>
                <w:color w:val="000000" w:themeColor="text1"/>
                <w:kern w:val="0"/>
                <w:sz w:val="20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Cs/>
                <w:color w:val="000000" w:themeColor="text1"/>
                <w:kern w:val="0"/>
                <w:sz w:val="20"/>
                <w:szCs w:val="36"/>
                <w14:textFill>
                  <w14:solidFill>
                    <w14:schemeClr w14:val="tx1"/>
                  </w14:solidFill>
                </w14:textFill>
              </w:rPr>
              <w:t>试用期目标即试用期录用条件，根据员工手册（查看路径：公司门户-制度文档）规定，新员工需在入职2周内在上级指导下确定试用期目标并提交，试用期内根据目标进行试用期转正考核。如因员工个人原因导致无法完成试用期目标及考核流程，即为试用期不符合录用条件。</w:t>
            </w:r>
          </w:p>
          <w:p w14:paraId="7F0FB97F">
            <w:pPr>
              <w:widowControl/>
              <w:ind w:right="-107" w:rightChars="-51"/>
              <w:jc w:val="left"/>
              <w:rPr>
                <w:rFonts w:ascii="楷体" w:hAnsi="楷体" w:eastAsia="楷体" w:cs="宋体"/>
                <w:bCs/>
                <w:color w:val="000000" w:themeColor="text1"/>
                <w:kern w:val="0"/>
                <w:sz w:val="20"/>
                <w:szCs w:val="36"/>
                <w14:textFill>
                  <w14:solidFill>
                    <w14:schemeClr w14:val="tx1"/>
                  </w14:solidFill>
                </w14:textFill>
              </w:rPr>
            </w:pPr>
          </w:p>
          <w:p w14:paraId="3879EB77">
            <w:pPr>
              <w:widowControl/>
              <w:ind w:right="-107" w:rightChars="-51"/>
              <w:jc w:val="left"/>
              <w:rPr>
                <w:rFonts w:ascii="楷体" w:hAnsi="楷体" w:eastAsia="楷体" w:cs="宋体"/>
                <w:bCs/>
                <w:color w:val="000000" w:themeColor="text1"/>
                <w:kern w:val="0"/>
                <w:sz w:val="16"/>
                <w:szCs w:val="3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FF6B2D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 w:themeFill="background2"/>
            <w:vAlign w:val="center"/>
          </w:tcPr>
          <w:p w14:paraId="315C463D">
            <w:pPr>
              <w:widowControl/>
              <w:jc w:val="center"/>
              <w:rPr>
                <w:rFonts w:ascii="楷体" w:hAnsi="楷体" w:eastAsia="楷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岗位基本工作任务目标</w:t>
            </w:r>
          </w:p>
        </w:tc>
      </w:tr>
      <w:tr w14:paraId="5B15CC13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BF6F18">
            <w:pPr>
              <w:widowControl/>
              <w:rPr>
                <w:rFonts w:ascii="楷体" w:hAnsi="楷体" w:eastAsia="楷体" w:cs="宋体"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Cs/>
                <w:color w:val="000000" w:themeColor="text1"/>
                <w:kern w:val="0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说明：此项下请填写基于岗位职责日常应完成最基本的工作任务，如每日/月应打X通外呼电话等。指标建议不超过3项。</w:t>
            </w:r>
          </w:p>
        </w:tc>
      </w:tr>
      <w:tr w14:paraId="47BE1109">
        <w:trPr>
          <w:trHeight w:val="377" w:hRule="atLeast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42E55E">
            <w:pPr>
              <w:widowControl/>
              <w:jc w:val="center"/>
              <w:rPr>
                <w:rFonts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指标名称</w:t>
            </w:r>
          </w:p>
        </w:tc>
        <w:tc>
          <w:tcPr>
            <w:tcW w:w="751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6639A4">
            <w:pPr>
              <w:widowControl/>
              <w:jc w:val="center"/>
              <w:rPr>
                <w:rFonts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目标值（请使用量化数据，详细描述，确保清晰无歧义）</w:t>
            </w:r>
          </w:p>
        </w:tc>
      </w:tr>
      <w:tr w14:paraId="2CCFD0A6">
        <w:trPr>
          <w:trHeight w:val="377" w:hRule="atLeast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A0528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二讲业务功能测试覆盖</w:t>
            </w:r>
          </w:p>
        </w:tc>
        <w:tc>
          <w:tcPr>
            <w:tcW w:w="751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8B9B4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参与二讲业务全流程测试，核心场景覆盖 100%，提交有效缺陷率≥95%，确保核心功能上线零缺陷</w:t>
            </w:r>
          </w:p>
        </w:tc>
      </w:tr>
      <w:tr w14:paraId="42B06A1C">
        <w:trPr>
          <w:trHeight w:val="377" w:hRule="atLeast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BF48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日常测试任务响应与执行</w:t>
            </w:r>
          </w:p>
        </w:tc>
        <w:tc>
          <w:tcPr>
            <w:tcW w:w="751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71394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每日及时响应测试需求，测试任务按时完成率 100%，测试报告提交及时率 100%</w:t>
            </w:r>
          </w:p>
        </w:tc>
      </w:tr>
      <w:tr w14:paraId="73653F0D">
        <w:trPr>
          <w:trHeight w:val="377" w:hRule="atLeast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E023AA">
            <w:pPr>
              <w:widowControl/>
              <w:jc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50BE0">
            <w:pPr>
              <w:keepNext w:val="0"/>
              <w:keepLines w:val="0"/>
              <w:widowControl/>
              <w:suppressLineNumbers w:val="0"/>
              <w:jc w:val="left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4A504D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bottom w:val="single" w:color="000000" w:sz="6" w:space="0"/>
            </w:tcBorders>
          </w:tcPr>
          <w:p w14:paraId="390C5CA1">
            <w:pPr>
              <w:widowControl/>
              <w:jc w:val="left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</w:tr>
      <w:tr w14:paraId="4F994CF9">
        <w:trPr>
          <w:trHeight w:val="39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 w:themeFill="background2"/>
            <w:vAlign w:val="center"/>
          </w:tcPr>
          <w:p w14:paraId="7FF75C35">
            <w:pPr>
              <w:widowControl/>
              <w:jc w:val="center"/>
              <w:rPr>
                <w:rFonts w:ascii="楷体" w:hAnsi="楷体" w:eastAsia="楷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岗位关键业绩目标</w:t>
            </w:r>
          </w:p>
        </w:tc>
      </w:tr>
      <w:tr w14:paraId="77737523">
        <w:trPr>
          <w:trHeight w:val="37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5D2C26">
            <w:pPr>
              <w:widowControl/>
              <w:jc w:val="left"/>
              <w:rPr>
                <w:rFonts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Cs/>
                <w:color w:val="000000" w:themeColor="text1"/>
                <w:kern w:val="0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说明：此项下请填写基于岗位职责应达成的关键业绩指标，如每月应达成销售额X万元。指标建议不超过3项。</w:t>
            </w:r>
          </w:p>
        </w:tc>
      </w:tr>
      <w:tr w14:paraId="0356E93F">
        <w:trPr>
          <w:trHeight w:val="377" w:hRule="atLeast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2ABFB4">
            <w:pPr>
              <w:widowControl/>
              <w:jc w:val="center"/>
              <w:rPr>
                <w:rFonts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指标名称</w:t>
            </w:r>
          </w:p>
        </w:tc>
        <w:tc>
          <w:tcPr>
            <w:tcW w:w="751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4FF42B">
            <w:pPr>
              <w:widowControl/>
              <w:jc w:val="center"/>
              <w:rPr>
                <w:rFonts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目标值（请使用量化数据，详细描述，确保清晰无歧义）</w:t>
            </w:r>
          </w:p>
        </w:tc>
      </w:tr>
      <w:tr w14:paraId="68407468">
        <w:trPr>
          <w:trHeight w:val="377" w:hRule="atLeast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3EBE4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AI 模块测试体系建设</w:t>
            </w:r>
          </w:p>
        </w:tc>
        <w:tc>
          <w:tcPr>
            <w:tcW w:w="751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78181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负责模块 AI 功能用例覆盖率≥85%；AI 接口自动化率≥60%；AIUI 自动化发布占比≥10% 且自动化 case 占比≥10%</w:t>
            </w:r>
          </w:p>
        </w:tc>
      </w:tr>
      <w:tr w14:paraId="05AA6C6B">
        <w:trPr>
          <w:trHeight w:val="377" w:hRule="atLeast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BE9C0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数据构造痛点解决方案落地</w:t>
            </w:r>
          </w:p>
        </w:tc>
        <w:tc>
          <w:tcPr>
            <w:tcW w:w="751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E22B7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完成 “接口场景化 + 数据沉淀” 可复用机制的设计与 2 个核心业务场景的落地验证，产出《数据构造沉淀机制手册》</w:t>
            </w:r>
          </w:p>
        </w:tc>
      </w:tr>
      <w:tr w14:paraId="62B79029">
        <w:trPr>
          <w:trHeight w:val="377" w:hRule="atLeast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7F4C9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AI 工具与基座能力建设</w:t>
            </w:r>
          </w:p>
        </w:tc>
        <w:tc>
          <w:tcPr>
            <w:tcW w:w="751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AB53B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完成 MCP 流程 1 个端到端跑通；完成 5 个行业场景 demo 学习并自研 2 个高途业务适配 demo</w:t>
            </w:r>
          </w:p>
        </w:tc>
      </w:tr>
      <w:tr w14:paraId="31B41AC3">
        <w:trPr>
          <w:trHeight w:val="477" w:hRule="atLeast"/>
        </w:trPr>
        <w:tc>
          <w:tcPr>
            <w:tcW w:w="8789" w:type="dxa"/>
            <w:gridSpan w:val="3"/>
            <w:tcBorders>
              <w:top w:val="single" w:color="000000" w:sz="6" w:space="0"/>
              <w:bottom w:val="single" w:color="000000" w:sz="6" w:space="0"/>
            </w:tcBorders>
          </w:tcPr>
          <w:p w14:paraId="71BB18D2">
            <w:pPr>
              <w:widowControl/>
              <w:jc w:val="left"/>
              <w:rPr>
                <w:rFonts w:ascii="楷体" w:hAnsi="楷体" w:eastAsia="楷体" w:cs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5C9162">
        <w:trPr>
          <w:trHeight w:val="39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 w:themeFill="background2"/>
            <w:vAlign w:val="center"/>
          </w:tcPr>
          <w:p w14:paraId="65738906">
            <w:pPr>
              <w:widowControl/>
              <w:jc w:val="center"/>
              <w:rPr>
                <w:rFonts w:ascii="楷体" w:hAnsi="楷体" w:eastAsia="楷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个人行为准则目标</w:t>
            </w:r>
          </w:p>
        </w:tc>
      </w:tr>
      <w:tr w14:paraId="04C31448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6D0770">
            <w:pPr>
              <w:widowControl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Cs/>
                <w:color w:val="000000" w:themeColor="text1"/>
                <w:kern w:val="0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说明：此项下请填写新员工应遵守的基本行为准则。以下为公司通用版本供参考，可结合实际情况调整，如增加遵守特定岗位行为准则的要求。</w:t>
            </w:r>
          </w:p>
        </w:tc>
      </w:tr>
      <w:tr w14:paraId="53CAEEC2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422D27">
            <w:pPr>
              <w:widowControl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 遵守员工手册要求，不出现任何违反公司规章制度、触碰公司高压线的行为。</w:t>
            </w:r>
          </w:p>
        </w:tc>
      </w:tr>
      <w:tr w14:paraId="08E8EF39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1E632">
            <w:pPr>
              <w:widowControl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 遵守劳动合同约定，不出现任何劳动合同中所列明的不符合录用条件的行为。</w:t>
            </w:r>
          </w:p>
        </w:tc>
      </w:tr>
      <w:tr w14:paraId="6213C135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2E1620">
            <w:pPr>
              <w:widowControl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 及时参加试用期内公司及部门安排的各项线上、线下培训，并通过考试（含补考后通过）。</w:t>
            </w:r>
          </w:p>
        </w:tc>
      </w:tr>
      <w:tr w14:paraId="1FE27D73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F3AA8B">
            <w:pPr>
              <w:widowControl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5A73FD">
        <w:trPr>
          <w:trHeight w:val="447" w:hRule="atLeast"/>
        </w:trPr>
        <w:tc>
          <w:tcPr>
            <w:tcW w:w="8789" w:type="dxa"/>
            <w:gridSpan w:val="3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 w14:paraId="384FAADB">
            <w:pPr>
              <w:widowControl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23DCD3">
        <w:trPr>
          <w:trHeight w:val="346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 w:themeFill="background2"/>
            <w:vAlign w:val="center"/>
          </w:tcPr>
          <w:p w14:paraId="63D7A00C">
            <w:pPr>
              <w:widowControl/>
              <w:jc w:val="center"/>
              <w:rPr>
                <w:rFonts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考核计划</w:t>
            </w:r>
          </w:p>
        </w:tc>
      </w:tr>
      <w:tr w14:paraId="5B4287C0">
        <w:trPr>
          <w:trHeight w:val="530" w:hRule="atLeast"/>
        </w:trPr>
        <w:tc>
          <w:tcPr>
            <w:tcW w:w="878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5CC01B">
            <w:pPr>
              <w:widowControl/>
              <w:jc w:val="left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Cs/>
                <w:color w:val="000000" w:themeColor="text1"/>
                <w:kern w:val="0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说明：请逐项填写上述试用期目标的具体考核标准（包含考核周期、转正通过/不通过的标准）。</w:t>
            </w:r>
          </w:p>
        </w:tc>
      </w:tr>
      <w:tr w14:paraId="29D8AD38">
        <w:trPr>
          <w:trHeight w:val="779" w:hRule="atLeast"/>
        </w:trPr>
        <w:tc>
          <w:tcPr>
            <w:tcW w:w="297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76C8B5">
            <w:pPr>
              <w:widowControl/>
              <w:jc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岗位基本工作任务目标</w:t>
            </w:r>
          </w:p>
        </w:tc>
        <w:tc>
          <w:tcPr>
            <w:tcW w:w="5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EFDC0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二讲业务核心场景覆盖 100% 且有效缺陷率≥95%，日常测试任务按时完成率与报告提交及时率均为 100%，全部达成则通过，否则不通过</w:t>
            </w:r>
          </w:p>
        </w:tc>
      </w:tr>
      <w:tr w14:paraId="4BBFCE57">
        <w:trPr>
          <w:trHeight w:val="847" w:hRule="atLeast"/>
        </w:trPr>
        <w:tc>
          <w:tcPr>
            <w:tcW w:w="297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28C3C0">
            <w:pPr>
              <w:widowControl/>
              <w:jc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岗位</w:t>
            </w:r>
            <w:r>
              <w:rPr>
                <w:rFonts w:hint="eastAsia"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关键</w:t>
            </w:r>
            <w:r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业绩目标</w:t>
            </w:r>
          </w:p>
        </w:tc>
        <w:tc>
          <w:tcPr>
            <w:tcW w:w="5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55E85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AI 模块测试体系建设、数据构造方案落地、AI 工具与基座能力建设三项指标全部达成则通过，否则不通过</w:t>
            </w:r>
          </w:p>
        </w:tc>
      </w:tr>
      <w:tr w14:paraId="53E13DA4">
        <w:trPr>
          <w:trHeight w:val="889" w:hRule="atLeast"/>
        </w:trPr>
        <w:tc>
          <w:tcPr>
            <w:tcW w:w="297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04C62">
            <w:pPr>
              <w:widowControl/>
              <w:jc w:val="center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个人行为准则目标</w:t>
            </w:r>
          </w:p>
        </w:tc>
        <w:tc>
          <w:tcPr>
            <w:tcW w:w="5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611B0">
            <w:pPr>
              <w:widowControl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试用期员工基本行为准则，任何时间一旦违反，则视为试用期不符合录用条件，试用期转正不通过。</w:t>
            </w:r>
          </w:p>
        </w:tc>
      </w:tr>
    </w:tbl>
    <w:p w14:paraId="4ADB2181">
      <w:pPr>
        <w:rPr>
          <w:rFonts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8789" w:type="dxa"/>
        <w:tblInd w:w="-2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9"/>
      </w:tblGrid>
      <w:tr w14:paraId="270DA4AC">
        <w:trPr>
          <w:trHeight w:val="346" w:hRule="atLeast"/>
        </w:trPr>
        <w:tc>
          <w:tcPr>
            <w:tcW w:w="8789" w:type="dxa"/>
            <w:shd w:val="clear" w:color="auto" w:fill="E7E6E6" w:themeFill="background2"/>
            <w:vAlign w:val="center"/>
          </w:tcPr>
          <w:p w14:paraId="39BD1CFB">
            <w:pPr>
              <w:widowControl/>
              <w:jc w:val="center"/>
              <w:rPr>
                <w:rFonts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  <w:tr w14:paraId="480B54C3">
        <w:trPr>
          <w:trHeight w:val="443" w:hRule="atLeast"/>
        </w:trPr>
        <w:tc>
          <w:tcPr>
            <w:tcW w:w="8789" w:type="dxa"/>
            <w:vAlign w:val="center"/>
          </w:tcPr>
          <w:p w14:paraId="64F28CAA">
            <w:pPr>
              <w:widowControl/>
              <w:jc w:val="left"/>
              <w:rPr>
                <w:rFonts w:ascii="楷体" w:hAnsi="楷体" w:eastAsia="楷体" w:cs="宋体"/>
                <w:bCs/>
                <w:color w:val="000000" w:themeColor="text1"/>
                <w:kern w:val="0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宋体"/>
                <w:bCs/>
                <w:color w:val="000000" w:themeColor="text1"/>
                <w:kern w:val="0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说明：此项下可根据实际管理需要新增内容。 </w:t>
            </w:r>
          </w:p>
        </w:tc>
      </w:tr>
      <w:tr w14:paraId="4A6C142E">
        <w:trPr>
          <w:trHeight w:val="2315" w:hRule="atLeast"/>
        </w:trPr>
        <w:tc>
          <w:tcPr>
            <w:tcW w:w="8789" w:type="dxa"/>
            <w:vAlign w:val="center"/>
          </w:tcPr>
          <w:p w14:paraId="51732C01">
            <w:pPr>
              <w:widowControl/>
              <w:jc w:val="left"/>
              <w:rPr>
                <w:rFonts w:ascii="楷体" w:hAnsi="楷体" w:eastAsia="楷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5C09FBE">
      <w:pPr>
        <w:rPr>
          <w:rFonts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6C3216">
      <w:pPr>
        <w:rPr>
          <w:rFonts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  <w:t>⊙ 我认可如上试用期目标，并承诺全力以赴、努力达成。</w:t>
      </w:r>
    </w:p>
    <w:p w14:paraId="49115718">
      <w:pPr>
        <w:rPr>
          <w:rFonts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5FF7A6">
      <w:pPr>
        <w:ind w:firstLine="6720" w:firstLineChars="3200"/>
        <w:rPr>
          <w:rFonts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  <w:t>签字：</w:t>
      </w:r>
    </w:p>
    <w:p w14:paraId="3697F513">
      <w:pPr>
        <w:ind w:firstLine="6720" w:firstLineChars="3200"/>
        <w:rPr>
          <w:rFonts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  <w:t>日期：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D51A1">
    <w:pPr>
      <w:pStyle w:val="5"/>
      <w:jc w:val="right"/>
      <w:rPr>
        <w:rFonts w:ascii="楷体" w:hAnsi="楷体" w:eastAsia="楷体"/>
      </w:rPr>
    </w:pPr>
    <w:r>
      <w:rPr>
        <w:rFonts w:hint="eastAsia" w:ascii="楷体" w:hAnsi="楷体" w:eastAsia="楷体"/>
      </w:rPr>
      <w:t>试用期管理工具表</w:t>
    </w:r>
  </w:p>
  <w:p w14:paraId="2DCC77D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8BF"/>
    <w:rsid w:val="000228F2"/>
    <w:rsid w:val="00090599"/>
    <w:rsid w:val="000C3BBD"/>
    <w:rsid w:val="00173436"/>
    <w:rsid w:val="00192503"/>
    <w:rsid w:val="001E36C8"/>
    <w:rsid w:val="00216AD6"/>
    <w:rsid w:val="002515ED"/>
    <w:rsid w:val="0032449C"/>
    <w:rsid w:val="00351BCA"/>
    <w:rsid w:val="003975D5"/>
    <w:rsid w:val="00401B90"/>
    <w:rsid w:val="004B44F1"/>
    <w:rsid w:val="004C559B"/>
    <w:rsid w:val="004F3610"/>
    <w:rsid w:val="005E1277"/>
    <w:rsid w:val="005E2D76"/>
    <w:rsid w:val="005E7CCF"/>
    <w:rsid w:val="005F61BA"/>
    <w:rsid w:val="006762C7"/>
    <w:rsid w:val="00685740"/>
    <w:rsid w:val="006B0FB2"/>
    <w:rsid w:val="006D067A"/>
    <w:rsid w:val="00767279"/>
    <w:rsid w:val="008514A5"/>
    <w:rsid w:val="0087681B"/>
    <w:rsid w:val="00984FC7"/>
    <w:rsid w:val="00A01C4E"/>
    <w:rsid w:val="00A068BF"/>
    <w:rsid w:val="00AC4353"/>
    <w:rsid w:val="00AE74E1"/>
    <w:rsid w:val="00B040E8"/>
    <w:rsid w:val="00B44C6E"/>
    <w:rsid w:val="00B61D23"/>
    <w:rsid w:val="00BA11F5"/>
    <w:rsid w:val="00C34C34"/>
    <w:rsid w:val="00D075AB"/>
    <w:rsid w:val="00D548B6"/>
    <w:rsid w:val="00D970D1"/>
    <w:rsid w:val="00EC1F02"/>
    <w:rsid w:val="00F23B23"/>
    <w:rsid w:val="00F93811"/>
    <w:rsid w:val="00FA11D3"/>
    <w:rsid w:val="5DDEA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uiPriority w:val="99"/>
    <w:rPr>
      <w:sz w:val="18"/>
      <w:szCs w:val="18"/>
    </w:rPr>
  </w:style>
  <w:style w:type="character" w:customStyle="1" w:styleId="13">
    <w:name w:val="批注文字 字符"/>
    <w:basedOn w:val="9"/>
    <w:link w:val="2"/>
    <w:semiHidden/>
    <w:uiPriority w:val="99"/>
  </w:style>
  <w:style w:type="character" w:customStyle="1" w:styleId="14">
    <w:name w:val="批注主题 字符"/>
    <w:basedOn w:val="13"/>
    <w:link w:val="6"/>
    <w:semiHidden/>
    <w:uiPriority w:val="99"/>
    <w:rPr>
      <w:b/>
      <w:bCs/>
    </w:rPr>
  </w:style>
  <w:style w:type="character" w:customStyle="1" w:styleId="15">
    <w:name w:val="批注框文本 字符"/>
    <w:basedOn w:val="9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EEFFF-A353-42E2-B1DE-89A7CC6A7C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baijia</Company>
  <Pages>2</Pages>
  <Words>111</Words>
  <Characters>638</Characters>
  <Lines>5</Lines>
  <Paragraphs>1</Paragraphs>
  <TotalTime>2</TotalTime>
  <ScaleCrop>false</ScaleCrop>
  <LinksUpToDate>false</LinksUpToDate>
  <CharactersWithSpaces>748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2024-03-18T09:36:00Z</dcterms:created>
  <dc:creator>曹慧文</dc:creator>
  <cp:lastModifiedBy>淡然一笑</cp:lastModifiedBy>
  <cp:lastPrinted>2023-08-31T17:55:00Z</cp:lastPrinted>
  <dcterms:modified xsi:type="dcterms:W3CDTF">2025-11-05T17:12:19Z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72F014BFE6E88F2CF3140B69F90D5945_42</vt:lpwstr>
  </property>
</Properties>
</file>