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1303A" w14:textId="5E303AEC" w:rsidR="00EA5AAC" w:rsidRDefault="00CD751F" w:rsidP="00CD751F">
      <w:pPr>
        <w:jc w:val="center"/>
        <w:rPr>
          <w:b/>
          <w:bCs/>
          <w:sz w:val="52"/>
          <w:szCs w:val="52"/>
          <w:u w:val="single"/>
          <w:rtl/>
        </w:rPr>
      </w:pPr>
      <w:bookmarkStart w:id="0" w:name="_Hlk179569908"/>
      <w:bookmarkEnd w:id="0"/>
      <w:r w:rsidRPr="00CD751F">
        <w:rPr>
          <w:b/>
          <w:bCs/>
          <w:sz w:val="52"/>
          <w:szCs w:val="52"/>
          <w:u w:val="single"/>
        </w:rPr>
        <w:t>Dissolve shaders guider</w:t>
      </w:r>
    </w:p>
    <w:p w14:paraId="115981B9" w14:textId="58CF95BC" w:rsidR="00CD751F" w:rsidRDefault="00CD751F" w:rsidP="00CD751F">
      <w:pPr>
        <w:pStyle w:val="a9"/>
        <w:ind w:left="2520"/>
        <w:jc w:val="right"/>
        <w:rPr>
          <w:b/>
          <w:bCs/>
          <w:sz w:val="36"/>
          <w:szCs w:val="36"/>
        </w:rPr>
      </w:pPr>
      <w:r>
        <w:rPr>
          <w:b/>
          <w:bCs/>
          <w:sz w:val="36"/>
          <w:szCs w:val="36"/>
        </w:rPr>
        <w:t>shaders usage</w:t>
      </w:r>
    </w:p>
    <w:p w14:paraId="7C4046B0" w14:textId="44FC2E88" w:rsidR="00C2312A" w:rsidRDefault="00427095" w:rsidP="00CD751F">
      <w:pPr>
        <w:pStyle w:val="a9"/>
        <w:ind w:left="2520"/>
        <w:jc w:val="right"/>
        <w:rPr>
          <w:sz w:val="28"/>
          <w:szCs w:val="28"/>
        </w:rPr>
      </w:pPr>
      <w:r>
        <w:rPr>
          <w:sz w:val="28"/>
          <w:szCs w:val="28"/>
        </w:rPr>
        <w:t>In the shaders folder you have 4 different materials each one contains the shader so all you need to do is grab the material you want to the object you want to have the material. Each one of the materials dissolve in a bit different way as you can see in the videos in the unity asset store page</w:t>
      </w:r>
      <w:r w:rsidR="006E6AEF">
        <w:rPr>
          <w:sz w:val="28"/>
          <w:szCs w:val="28"/>
        </w:rPr>
        <w:t xml:space="preserve"> of mine</w:t>
      </w:r>
      <w:r>
        <w:rPr>
          <w:sz w:val="28"/>
          <w:szCs w:val="28"/>
        </w:rPr>
        <w:t>. After you add the material to the object there are a few parameters you can change in the inspector.</w:t>
      </w:r>
    </w:p>
    <w:p w14:paraId="1BA5D9BB" w14:textId="66AFAB02" w:rsidR="00CD751F" w:rsidRDefault="00427095" w:rsidP="00CD751F">
      <w:pPr>
        <w:pStyle w:val="a9"/>
        <w:ind w:left="2520"/>
        <w:jc w:val="right"/>
        <w:rPr>
          <w:sz w:val="28"/>
          <w:szCs w:val="28"/>
        </w:rPr>
      </w:pPr>
      <w:r>
        <w:rPr>
          <w:sz w:val="28"/>
          <w:szCs w:val="28"/>
        </w:rPr>
        <w:t xml:space="preserve"> </w:t>
      </w:r>
    </w:p>
    <w:p w14:paraId="26E88696" w14:textId="107F0622" w:rsidR="00C2312A" w:rsidRPr="00C2312A" w:rsidRDefault="00C2312A" w:rsidP="00C2312A">
      <w:pPr>
        <w:pStyle w:val="a9"/>
        <w:ind w:left="2520"/>
        <w:jc w:val="right"/>
        <w:rPr>
          <w:b/>
          <w:bCs/>
          <w:sz w:val="28"/>
          <w:szCs w:val="28"/>
        </w:rPr>
      </w:pPr>
      <w:r w:rsidRPr="00B52E57">
        <w:rPr>
          <w:b/>
          <w:bCs/>
          <w:sz w:val="28"/>
          <w:szCs w:val="28"/>
        </w:rPr>
        <w:t>Parameters explanation:</w:t>
      </w:r>
    </w:p>
    <w:p w14:paraId="618E77DD" w14:textId="73C040DB" w:rsidR="00427095" w:rsidRDefault="00427095" w:rsidP="00CD751F">
      <w:pPr>
        <w:pStyle w:val="a9"/>
        <w:ind w:left="2520"/>
        <w:jc w:val="right"/>
        <w:rPr>
          <w:sz w:val="28"/>
          <w:szCs w:val="28"/>
        </w:rPr>
      </w:pPr>
      <w:r w:rsidRPr="00C74A92">
        <w:rPr>
          <w:b/>
          <w:bCs/>
          <w:sz w:val="28"/>
          <w:szCs w:val="28"/>
        </w:rPr>
        <w:t xml:space="preserve">edge color: </w:t>
      </w:r>
      <w:r>
        <w:rPr>
          <w:sz w:val="28"/>
          <w:szCs w:val="28"/>
        </w:rPr>
        <w:t>one of the colors in the edge that are seen when doing the animation.</w:t>
      </w:r>
    </w:p>
    <w:p w14:paraId="61B763D8" w14:textId="38793DF0" w:rsidR="00427095" w:rsidRDefault="00427095" w:rsidP="00CD751F">
      <w:pPr>
        <w:pStyle w:val="a9"/>
        <w:ind w:left="2520"/>
        <w:jc w:val="right"/>
        <w:rPr>
          <w:sz w:val="28"/>
          <w:szCs w:val="28"/>
        </w:rPr>
      </w:pPr>
      <w:r w:rsidRPr="00C74A92">
        <w:rPr>
          <w:b/>
          <w:bCs/>
          <w:sz w:val="28"/>
          <w:szCs w:val="28"/>
        </w:rPr>
        <w:t>edge colo</w:t>
      </w:r>
      <w:r w:rsidR="00C74A92">
        <w:rPr>
          <w:b/>
          <w:bCs/>
          <w:sz w:val="28"/>
          <w:szCs w:val="28"/>
        </w:rPr>
        <w:t xml:space="preserve">r </w:t>
      </w:r>
      <w:r w:rsidR="00C74A92" w:rsidRPr="00C74A92">
        <w:rPr>
          <w:b/>
          <w:bCs/>
          <w:sz w:val="28"/>
          <w:szCs w:val="28"/>
        </w:rPr>
        <w:t>2</w:t>
      </w:r>
      <w:r w:rsidRPr="00C74A92">
        <w:rPr>
          <w:b/>
          <w:bCs/>
          <w:sz w:val="28"/>
          <w:szCs w:val="28"/>
        </w:rPr>
        <w:t>:</w:t>
      </w:r>
      <w:r>
        <w:rPr>
          <w:sz w:val="28"/>
          <w:szCs w:val="28"/>
        </w:rPr>
        <w:t xml:space="preserve"> the second color that is combined with the first edge color</w:t>
      </w:r>
    </w:p>
    <w:p w14:paraId="63E74A69" w14:textId="50787521" w:rsidR="00427095" w:rsidRDefault="00427095" w:rsidP="00CD751F">
      <w:pPr>
        <w:pStyle w:val="a9"/>
        <w:ind w:left="2520"/>
        <w:jc w:val="right"/>
        <w:rPr>
          <w:sz w:val="28"/>
          <w:szCs w:val="28"/>
        </w:rPr>
      </w:pPr>
      <w:r w:rsidRPr="00C74A92">
        <w:rPr>
          <w:b/>
          <w:bCs/>
          <w:sz w:val="28"/>
          <w:szCs w:val="28"/>
        </w:rPr>
        <w:t>visible amount:</w:t>
      </w:r>
      <w:r>
        <w:rPr>
          <w:sz w:val="28"/>
          <w:szCs w:val="28"/>
        </w:rPr>
        <w:t xml:space="preserve"> with this one you don’t really need to touch</w:t>
      </w:r>
      <w:r w:rsidR="00C74A92">
        <w:rPr>
          <w:sz w:val="28"/>
          <w:szCs w:val="28"/>
        </w:rPr>
        <w:t>,</w:t>
      </w:r>
      <w:r>
        <w:rPr>
          <w:sz w:val="28"/>
          <w:szCs w:val="28"/>
        </w:rPr>
        <w:t xml:space="preserve"> this one is how much of the effect is going on and the script is moving this parameter from 1 to 0 and from 0 to 1</w:t>
      </w:r>
      <w:r w:rsidR="00C74A92">
        <w:rPr>
          <w:sz w:val="28"/>
          <w:szCs w:val="28"/>
        </w:rPr>
        <w:t>.</w:t>
      </w:r>
    </w:p>
    <w:p w14:paraId="3F54D52B" w14:textId="0ED7A036" w:rsidR="00C74A92" w:rsidRDefault="00C74A92" w:rsidP="00CD751F">
      <w:pPr>
        <w:pStyle w:val="a9"/>
        <w:ind w:left="2520"/>
        <w:jc w:val="right"/>
        <w:rPr>
          <w:sz w:val="28"/>
          <w:szCs w:val="28"/>
          <w:rtl/>
        </w:rPr>
      </w:pPr>
      <w:r>
        <w:rPr>
          <w:sz w:val="28"/>
          <w:szCs w:val="28"/>
          <w:rtl/>
        </w:rPr>
        <w:tab/>
      </w:r>
      <w:r w:rsidRPr="00C74A92">
        <w:rPr>
          <w:b/>
          <w:bCs/>
          <w:sz w:val="28"/>
          <w:szCs w:val="28"/>
        </w:rPr>
        <w:t>Base texture:</w:t>
      </w:r>
      <w:r>
        <w:rPr>
          <w:sz w:val="28"/>
          <w:szCs w:val="28"/>
        </w:rPr>
        <w:t xml:space="preserve"> probably the object you are putting the effect on has a texture so just put your texture in there and it will be the texture of the object.</w:t>
      </w:r>
    </w:p>
    <w:p w14:paraId="41E23E2A" w14:textId="2CDDE4DF" w:rsidR="00427095" w:rsidRDefault="00427095" w:rsidP="00CD751F">
      <w:pPr>
        <w:pStyle w:val="a9"/>
        <w:ind w:left="2520"/>
        <w:jc w:val="right"/>
        <w:rPr>
          <w:sz w:val="28"/>
          <w:szCs w:val="28"/>
        </w:rPr>
      </w:pPr>
      <w:r>
        <w:rPr>
          <w:noProof/>
          <w:sz w:val="28"/>
          <w:szCs w:val="28"/>
        </w:rPr>
        <w:drawing>
          <wp:inline distT="0" distB="0" distL="0" distR="0" wp14:anchorId="45A9C831" wp14:editId="0325940B">
            <wp:extent cx="3839111" cy="2010056"/>
            <wp:effectExtent l="0" t="0" r="0" b="9525"/>
            <wp:docPr id="144833797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37972" name="תמונה 1448337972"/>
                    <pic:cNvPicPr/>
                  </pic:nvPicPr>
                  <pic:blipFill>
                    <a:blip r:embed="rId5">
                      <a:extLst>
                        <a:ext uri="{28A0092B-C50C-407E-A947-70E740481C1C}">
                          <a14:useLocalDpi xmlns:a14="http://schemas.microsoft.com/office/drawing/2010/main" val="0"/>
                        </a:ext>
                      </a:extLst>
                    </a:blip>
                    <a:stretch>
                      <a:fillRect/>
                    </a:stretch>
                  </pic:blipFill>
                  <pic:spPr>
                    <a:xfrm>
                      <a:off x="0" y="0"/>
                      <a:ext cx="3839111" cy="2010056"/>
                    </a:xfrm>
                    <a:prstGeom prst="rect">
                      <a:avLst/>
                    </a:prstGeom>
                  </pic:spPr>
                </pic:pic>
              </a:graphicData>
            </a:graphic>
          </wp:inline>
        </w:drawing>
      </w:r>
    </w:p>
    <w:p w14:paraId="3E72344F" w14:textId="77777777" w:rsidR="00C74A92" w:rsidRDefault="00C74A92" w:rsidP="00CD751F">
      <w:pPr>
        <w:pStyle w:val="a9"/>
        <w:ind w:left="2520"/>
        <w:jc w:val="right"/>
        <w:rPr>
          <w:sz w:val="28"/>
          <w:szCs w:val="28"/>
        </w:rPr>
      </w:pPr>
    </w:p>
    <w:p w14:paraId="42FA5BBE" w14:textId="0A1057D7" w:rsidR="00C74A92" w:rsidRDefault="00B52E57" w:rsidP="00CD751F">
      <w:pPr>
        <w:pStyle w:val="a9"/>
        <w:ind w:left="2520"/>
        <w:jc w:val="right"/>
        <w:rPr>
          <w:b/>
          <w:bCs/>
          <w:sz w:val="36"/>
          <w:szCs w:val="36"/>
        </w:rPr>
      </w:pPr>
      <w:r w:rsidRPr="00B52E57">
        <w:rPr>
          <w:b/>
          <w:bCs/>
          <w:sz w:val="36"/>
          <w:szCs w:val="36"/>
        </w:rPr>
        <w:t>Script usage</w:t>
      </w:r>
    </w:p>
    <w:p w14:paraId="3BBB8ABD" w14:textId="6F576AA8" w:rsidR="00B52E57" w:rsidRDefault="00B52E57" w:rsidP="00B52E57">
      <w:pPr>
        <w:pStyle w:val="a9"/>
        <w:ind w:left="2520"/>
        <w:jc w:val="right"/>
        <w:rPr>
          <w:sz w:val="28"/>
          <w:szCs w:val="28"/>
        </w:rPr>
      </w:pPr>
      <w:r>
        <w:rPr>
          <w:sz w:val="28"/>
          <w:szCs w:val="28"/>
        </w:rPr>
        <w:lastRenderedPageBreak/>
        <w:t>The scripts are the one</w:t>
      </w:r>
      <w:r w:rsidR="006E6AEF">
        <w:rPr>
          <w:sz w:val="28"/>
          <w:szCs w:val="28"/>
        </w:rPr>
        <w:t>s</w:t>
      </w:r>
      <w:r>
        <w:rPr>
          <w:sz w:val="28"/>
          <w:szCs w:val="28"/>
        </w:rPr>
        <w:t xml:space="preserve"> that doing the animation </w:t>
      </w:r>
      <w:r w:rsidR="00C2312A">
        <w:rPr>
          <w:sz w:val="28"/>
          <w:szCs w:val="28"/>
        </w:rPr>
        <w:t>itself</w:t>
      </w:r>
      <w:r w:rsidR="006E6AEF">
        <w:rPr>
          <w:sz w:val="28"/>
          <w:szCs w:val="28"/>
        </w:rPr>
        <w:t xml:space="preserve"> and they are found in the scripts folder</w:t>
      </w:r>
      <w:r>
        <w:rPr>
          <w:sz w:val="28"/>
          <w:szCs w:val="28"/>
        </w:rPr>
        <w:t>. There are two script:</w:t>
      </w:r>
      <w:r>
        <w:rPr>
          <w:sz w:val="28"/>
          <w:szCs w:val="28"/>
        </w:rPr>
        <w:br/>
      </w:r>
      <w:r w:rsidRPr="00B52E57">
        <w:rPr>
          <w:b/>
          <w:bCs/>
          <w:sz w:val="28"/>
          <w:szCs w:val="28"/>
        </w:rPr>
        <w:t>1.</w:t>
      </w:r>
      <w:r>
        <w:rPr>
          <w:sz w:val="28"/>
          <w:szCs w:val="28"/>
        </w:rPr>
        <w:t xml:space="preserve"> "StartAnimationScript" you can put on an empty gameObject and put in the monkey renderer variables to 3 different objects in the empty field. On this one </w:t>
      </w:r>
      <w:r w:rsidR="00C2312A">
        <w:rPr>
          <w:sz w:val="28"/>
          <w:szCs w:val="28"/>
        </w:rPr>
        <w:t xml:space="preserve">i </w:t>
      </w:r>
      <w:r>
        <w:rPr>
          <w:sz w:val="28"/>
          <w:szCs w:val="28"/>
        </w:rPr>
        <w:t>less recommend to use I more recommend on the second one because its better and easier to set up.</w:t>
      </w:r>
    </w:p>
    <w:p w14:paraId="064049FA" w14:textId="2FB3431C" w:rsidR="00B52E57" w:rsidRDefault="00B52E57" w:rsidP="00B52E57">
      <w:pPr>
        <w:pStyle w:val="a9"/>
        <w:ind w:left="2520"/>
        <w:jc w:val="right"/>
        <w:rPr>
          <w:sz w:val="28"/>
          <w:szCs w:val="28"/>
        </w:rPr>
      </w:pPr>
      <w:r w:rsidRPr="00B52E57">
        <w:rPr>
          <w:b/>
          <w:bCs/>
          <w:sz w:val="28"/>
          <w:szCs w:val="28"/>
        </w:rPr>
        <w:t xml:space="preserve">2.  </w:t>
      </w:r>
      <w:r>
        <w:rPr>
          <w:sz w:val="28"/>
          <w:szCs w:val="28"/>
        </w:rPr>
        <w:t xml:space="preserve">"StartAnimationScriptForOneObject" all you need to do with this script is to put on the object </w:t>
      </w:r>
      <w:r w:rsidR="006E6AEF">
        <w:rPr>
          <w:sz w:val="28"/>
          <w:szCs w:val="28"/>
        </w:rPr>
        <w:t xml:space="preserve">you want to have the effect </w:t>
      </w:r>
      <w:r>
        <w:rPr>
          <w:sz w:val="28"/>
          <w:szCs w:val="28"/>
        </w:rPr>
        <w:t>but there are a few parameters you can change to your liking.</w:t>
      </w:r>
    </w:p>
    <w:p w14:paraId="13DD885D" w14:textId="27BF813B" w:rsidR="00B52E57" w:rsidRDefault="00B52E57" w:rsidP="00B52E57">
      <w:pPr>
        <w:pStyle w:val="a9"/>
        <w:ind w:left="2520"/>
        <w:jc w:val="right"/>
        <w:rPr>
          <w:sz w:val="28"/>
          <w:szCs w:val="28"/>
        </w:rPr>
      </w:pPr>
      <w:r>
        <w:rPr>
          <w:b/>
          <w:bCs/>
          <w:sz w:val="28"/>
          <w:szCs w:val="28"/>
        </w:rPr>
        <w:t>*remember to put the material along with the script on the object you want to have the effect.</w:t>
      </w:r>
    </w:p>
    <w:p w14:paraId="7FACF28C" w14:textId="77777777" w:rsidR="00B52E57" w:rsidRDefault="00B52E57" w:rsidP="00B52E57">
      <w:pPr>
        <w:pStyle w:val="a9"/>
        <w:ind w:left="2520"/>
        <w:jc w:val="right"/>
        <w:rPr>
          <w:sz w:val="28"/>
          <w:szCs w:val="28"/>
        </w:rPr>
      </w:pPr>
    </w:p>
    <w:p w14:paraId="7E0EDDB1" w14:textId="5BC99EFB" w:rsidR="00B52E57" w:rsidRDefault="00B52E57" w:rsidP="00B52E57">
      <w:pPr>
        <w:pStyle w:val="a9"/>
        <w:ind w:left="2520"/>
        <w:jc w:val="right"/>
        <w:rPr>
          <w:b/>
          <w:bCs/>
          <w:sz w:val="28"/>
          <w:szCs w:val="28"/>
        </w:rPr>
      </w:pPr>
      <w:r w:rsidRPr="00B52E57">
        <w:rPr>
          <w:b/>
          <w:bCs/>
          <w:sz w:val="28"/>
          <w:szCs w:val="28"/>
        </w:rPr>
        <w:t>Parameters explanation:</w:t>
      </w:r>
    </w:p>
    <w:p w14:paraId="21F67DD7" w14:textId="66E62E30" w:rsidR="00B52E57" w:rsidRDefault="00B52E57" w:rsidP="00B52E57">
      <w:pPr>
        <w:pStyle w:val="a9"/>
        <w:ind w:left="2520"/>
        <w:jc w:val="right"/>
        <w:rPr>
          <w:sz w:val="28"/>
          <w:szCs w:val="28"/>
        </w:rPr>
      </w:pPr>
      <w:r>
        <w:rPr>
          <w:b/>
          <w:bCs/>
          <w:sz w:val="28"/>
          <w:szCs w:val="28"/>
        </w:rPr>
        <w:t xml:space="preserve">Key To Start Dissolve: </w:t>
      </w:r>
      <w:r>
        <w:rPr>
          <w:sz w:val="28"/>
          <w:szCs w:val="28"/>
        </w:rPr>
        <w:t>just change to the key you want to make the dissolve effect when pressed.</w:t>
      </w:r>
    </w:p>
    <w:p w14:paraId="174BF585" w14:textId="1EF31665" w:rsidR="00C2312A" w:rsidRDefault="00C2312A" w:rsidP="00B52E57">
      <w:pPr>
        <w:pStyle w:val="a9"/>
        <w:ind w:left="2520"/>
        <w:jc w:val="right"/>
        <w:rPr>
          <w:sz w:val="28"/>
          <w:szCs w:val="28"/>
        </w:rPr>
      </w:pPr>
      <w:r>
        <w:rPr>
          <w:b/>
          <w:bCs/>
          <w:sz w:val="28"/>
          <w:szCs w:val="28"/>
        </w:rPr>
        <w:t>Key To Start Appear:</w:t>
      </w:r>
      <w:r>
        <w:rPr>
          <w:sz w:val="28"/>
          <w:szCs w:val="28"/>
        </w:rPr>
        <w:t xml:space="preserve"> this key is to make the object appear again after pressed (if you don’t want at all this effect you can change it to none)</w:t>
      </w:r>
    </w:p>
    <w:p w14:paraId="4A7B5BBF" w14:textId="3070E732" w:rsidR="00C2312A" w:rsidRDefault="00C2312A" w:rsidP="00B52E57">
      <w:pPr>
        <w:pStyle w:val="a9"/>
        <w:ind w:left="2520"/>
        <w:jc w:val="right"/>
        <w:rPr>
          <w:sz w:val="28"/>
          <w:szCs w:val="28"/>
        </w:rPr>
      </w:pPr>
      <w:r>
        <w:rPr>
          <w:b/>
          <w:bCs/>
          <w:sz w:val="28"/>
          <w:szCs w:val="28"/>
        </w:rPr>
        <w:t>Dissolve Rate:</w:t>
      </w:r>
      <w:r>
        <w:rPr>
          <w:sz w:val="28"/>
          <w:szCs w:val="28"/>
        </w:rPr>
        <w:t xml:space="preserve"> when making the object more visible or the opposite </w:t>
      </w:r>
      <w:r w:rsidR="006E6AEF">
        <w:rPr>
          <w:sz w:val="28"/>
          <w:szCs w:val="28"/>
        </w:rPr>
        <w:t xml:space="preserve">this variable controls </w:t>
      </w:r>
      <w:r>
        <w:rPr>
          <w:sz w:val="28"/>
          <w:szCs w:val="28"/>
        </w:rPr>
        <w:t>at how much to do it every time more visible (when calling the function at how much to make the object more visible</w:t>
      </w:r>
      <w:r w:rsidR="006E6AEF">
        <w:rPr>
          <w:sz w:val="28"/>
          <w:szCs w:val="28"/>
        </w:rPr>
        <w:t xml:space="preserve"> or the opposite</w:t>
      </w:r>
      <w:r>
        <w:rPr>
          <w:sz w:val="28"/>
          <w:szCs w:val="28"/>
        </w:rPr>
        <w:t>)</w:t>
      </w:r>
      <w:r w:rsidRPr="00C2312A">
        <w:rPr>
          <w:rFonts w:hint="cs"/>
          <w:noProof/>
          <w:sz w:val="28"/>
          <w:szCs w:val="28"/>
        </w:rPr>
        <w:t xml:space="preserve"> </w:t>
      </w:r>
    </w:p>
    <w:p w14:paraId="422F2117" w14:textId="0DA4D1B2" w:rsidR="00C2312A" w:rsidRDefault="00C2312A" w:rsidP="00C2312A">
      <w:pPr>
        <w:pStyle w:val="a9"/>
        <w:ind w:left="2520"/>
        <w:jc w:val="right"/>
        <w:rPr>
          <w:sz w:val="28"/>
          <w:szCs w:val="28"/>
        </w:rPr>
      </w:pPr>
      <w:r>
        <w:rPr>
          <w:b/>
          <w:bCs/>
          <w:sz w:val="28"/>
          <w:szCs w:val="28"/>
        </w:rPr>
        <w:t>Refresh Rate:</w:t>
      </w:r>
      <w:r>
        <w:rPr>
          <w:sz w:val="28"/>
          <w:szCs w:val="28"/>
        </w:rPr>
        <w:t xml:space="preserve"> after how much time to call again the function that makes the object more visible or the opposite.</w:t>
      </w:r>
    </w:p>
    <w:p w14:paraId="23555B43" w14:textId="35BB1F9F" w:rsidR="00C2312A" w:rsidRDefault="00C2312A" w:rsidP="00C2312A">
      <w:pPr>
        <w:pStyle w:val="a9"/>
        <w:ind w:left="2520"/>
        <w:jc w:val="right"/>
        <w:rPr>
          <w:sz w:val="28"/>
          <w:szCs w:val="28"/>
        </w:rPr>
      </w:pPr>
      <w:r>
        <w:rPr>
          <w:b/>
          <w:bCs/>
          <w:sz w:val="28"/>
          <w:szCs w:val="28"/>
        </w:rPr>
        <w:t xml:space="preserve">* the last two parameters at easy words are controlling the speed of the effect. In the next page is the picture of the parameters. </w:t>
      </w:r>
    </w:p>
    <w:p w14:paraId="675A381A" w14:textId="62BA5289" w:rsidR="00C2312A" w:rsidRPr="00C2312A" w:rsidRDefault="00C2312A" w:rsidP="00C2312A">
      <w:pPr>
        <w:rPr>
          <w:sz w:val="28"/>
          <w:szCs w:val="28"/>
        </w:rPr>
      </w:pPr>
      <w:r w:rsidRPr="00C2312A">
        <w:rPr>
          <w:sz w:val="28"/>
          <w:szCs w:val="28"/>
        </w:rPr>
        <w:lastRenderedPageBreak/>
        <w:t xml:space="preserve"> </w:t>
      </w:r>
      <w:r>
        <w:rPr>
          <w:rFonts w:hint="cs"/>
          <w:noProof/>
        </w:rPr>
        <w:drawing>
          <wp:inline distT="0" distB="0" distL="0" distR="0" wp14:anchorId="34569617" wp14:editId="0C9A83F9">
            <wp:extent cx="3848637" cy="1619476"/>
            <wp:effectExtent l="0" t="0" r="7620" b="0"/>
            <wp:docPr id="1742927187" name="תמונה 1" descr="תמונה שמכילה טקסט, צילום מסך, גופן, תוכנ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927187" name="תמונה 1" descr="תמונה שמכילה טקסט, צילום מסך, גופן, תוכנה&#10;&#10;התיאור נוצר באופן אוטומטי"/>
                    <pic:cNvPicPr/>
                  </pic:nvPicPr>
                  <pic:blipFill>
                    <a:blip r:embed="rId6">
                      <a:extLst>
                        <a:ext uri="{28A0092B-C50C-407E-A947-70E740481C1C}">
                          <a14:useLocalDpi xmlns:a14="http://schemas.microsoft.com/office/drawing/2010/main" val="0"/>
                        </a:ext>
                      </a:extLst>
                    </a:blip>
                    <a:stretch>
                      <a:fillRect/>
                    </a:stretch>
                  </pic:blipFill>
                  <pic:spPr>
                    <a:xfrm>
                      <a:off x="0" y="0"/>
                      <a:ext cx="3848637" cy="1619476"/>
                    </a:xfrm>
                    <a:prstGeom prst="rect">
                      <a:avLst/>
                    </a:prstGeom>
                  </pic:spPr>
                </pic:pic>
              </a:graphicData>
            </a:graphic>
          </wp:inline>
        </w:drawing>
      </w:r>
    </w:p>
    <w:p w14:paraId="4A5E5A0E" w14:textId="77777777" w:rsidR="00B52E57" w:rsidRDefault="00B52E57" w:rsidP="00B52E57">
      <w:pPr>
        <w:pStyle w:val="a9"/>
        <w:ind w:left="2520"/>
        <w:jc w:val="right"/>
        <w:rPr>
          <w:sz w:val="28"/>
          <w:szCs w:val="28"/>
        </w:rPr>
      </w:pPr>
    </w:p>
    <w:p w14:paraId="63B49F5A" w14:textId="7B17C183" w:rsidR="00B52E57" w:rsidRPr="00B52E57" w:rsidRDefault="00B52E57" w:rsidP="00B52E57">
      <w:pPr>
        <w:pStyle w:val="a9"/>
        <w:ind w:left="2520"/>
        <w:jc w:val="right"/>
        <w:rPr>
          <w:sz w:val="28"/>
          <w:szCs w:val="28"/>
        </w:rPr>
      </w:pPr>
    </w:p>
    <w:sectPr w:rsidR="00B52E57" w:rsidRPr="00B52E57" w:rsidSect="00980EB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E119E"/>
    <w:multiLevelType w:val="hybridMultilevel"/>
    <w:tmpl w:val="D7240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A7BA3"/>
    <w:multiLevelType w:val="hybridMultilevel"/>
    <w:tmpl w:val="E54C1C02"/>
    <w:lvl w:ilvl="0" w:tplc="DAE2B62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5D9E3A74"/>
    <w:multiLevelType w:val="hybridMultilevel"/>
    <w:tmpl w:val="4ABA25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73B027E"/>
    <w:multiLevelType w:val="hybridMultilevel"/>
    <w:tmpl w:val="94EA76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98796716">
    <w:abstractNumId w:val="0"/>
  </w:num>
  <w:num w:numId="2" w16cid:durableId="1581715842">
    <w:abstractNumId w:val="3"/>
  </w:num>
  <w:num w:numId="3" w16cid:durableId="863401954">
    <w:abstractNumId w:val="2"/>
  </w:num>
  <w:num w:numId="4" w16cid:durableId="334579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51F"/>
    <w:rsid w:val="00156E1F"/>
    <w:rsid w:val="001B78E0"/>
    <w:rsid w:val="00304C85"/>
    <w:rsid w:val="00427095"/>
    <w:rsid w:val="006E6AEF"/>
    <w:rsid w:val="00750763"/>
    <w:rsid w:val="00904718"/>
    <w:rsid w:val="00980EB2"/>
    <w:rsid w:val="00A078FF"/>
    <w:rsid w:val="00B52E57"/>
    <w:rsid w:val="00C2312A"/>
    <w:rsid w:val="00C74A92"/>
    <w:rsid w:val="00CD751F"/>
    <w:rsid w:val="00EA5A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B12CA"/>
  <w15:chartTrackingRefBased/>
  <w15:docId w15:val="{F5A94769-1D3B-45CC-9C5F-CCDD0FD18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CD75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D75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D751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D751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D751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D751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D751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D751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D751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D751F"/>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CD751F"/>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CD751F"/>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CD751F"/>
    <w:rPr>
      <w:rFonts w:eastAsiaTheme="majorEastAsia" w:cstheme="majorBidi"/>
      <w:i/>
      <w:iCs/>
      <w:color w:val="0F4761" w:themeColor="accent1" w:themeShade="BF"/>
    </w:rPr>
  </w:style>
  <w:style w:type="character" w:customStyle="1" w:styleId="50">
    <w:name w:val="כותרת 5 תו"/>
    <w:basedOn w:val="a0"/>
    <w:link w:val="5"/>
    <w:uiPriority w:val="9"/>
    <w:semiHidden/>
    <w:rsid w:val="00CD751F"/>
    <w:rPr>
      <w:rFonts w:eastAsiaTheme="majorEastAsia" w:cstheme="majorBidi"/>
      <w:color w:val="0F4761" w:themeColor="accent1" w:themeShade="BF"/>
    </w:rPr>
  </w:style>
  <w:style w:type="character" w:customStyle="1" w:styleId="60">
    <w:name w:val="כותרת 6 תו"/>
    <w:basedOn w:val="a0"/>
    <w:link w:val="6"/>
    <w:uiPriority w:val="9"/>
    <w:semiHidden/>
    <w:rsid w:val="00CD751F"/>
    <w:rPr>
      <w:rFonts w:eastAsiaTheme="majorEastAsia" w:cstheme="majorBidi"/>
      <w:i/>
      <w:iCs/>
      <w:color w:val="595959" w:themeColor="text1" w:themeTint="A6"/>
    </w:rPr>
  </w:style>
  <w:style w:type="character" w:customStyle="1" w:styleId="70">
    <w:name w:val="כותרת 7 תו"/>
    <w:basedOn w:val="a0"/>
    <w:link w:val="7"/>
    <w:uiPriority w:val="9"/>
    <w:semiHidden/>
    <w:rsid w:val="00CD751F"/>
    <w:rPr>
      <w:rFonts w:eastAsiaTheme="majorEastAsia" w:cstheme="majorBidi"/>
      <w:color w:val="595959" w:themeColor="text1" w:themeTint="A6"/>
    </w:rPr>
  </w:style>
  <w:style w:type="character" w:customStyle="1" w:styleId="80">
    <w:name w:val="כותרת 8 תו"/>
    <w:basedOn w:val="a0"/>
    <w:link w:val="8"/>
    <w:uiPriority w:val="9"/>
    <w:semiHidden/>
    <w:rsid w:val="00CD751F"/>
    <w:rPr>
      <w:rFonts w:eastAsiaTheme="majorEastAsia" w:cstheme="majorBidi"/>
      <w:i/>
      <w:iCs/>
      <w:color w:val="272727" w:themeColor="text1" w:themeTint="D8"/>
    </w:rPr>
  </w:style>
  <w:style w:type="character" w:customStyle="1" w:styleId="90">
    <w:name w:val="כותרת 9 תו"/>
    <w:basedOn w:val="a0"/>
    <w:link w:val="9"/>
    <w:uiPriority w:val="9"/>
    <w:semiHidden/>
    <w:rsid w:val="00CD751F"/>
    <w:rPr>
      <w:rFonts w:eastAsiaTheme="majorEastAsia" w:cstheme="majorBidi"/>
      <w:color w:val="272727" w:themeColor="text1" w:themeTint="D8"/>
    </w:rPr>
  </w:style>
  <w:style w:type="paragraph" w:styleId="a3">
    <w:name w:val="Title"/>
    <w:basedOn w:val="a"/>
    <w:next w:val="a"/>
    <w:link w:val="a4"/>
    <w:uiPriority w:val="10"/>
    <w:qFormat/>
    <w:rsid w:val="00CD75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CD751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D751F"/>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CD751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D751F"/>
    <w:pPr>
      <w:spacing w:before="160"/>
      <w:jc w:val="center"/>
    </w:pPr>
    <w:rPr>
      <w:i/>
      <w:iCs/>
      <w:color w:val="404040" w:themeColor="text1" w:themeTint="BF"/>
    </w:rPr>
  </w:style>
  <w:style w:type="character" w:customStyle="1" w:styleId="a8">
    <w:name w:val="ציטוט תו"/>
    <w:basedOn w:val="a0"/>
    <w:link w:val="a7"/>
    <w:uiPriority w:val="29"/>
    <w:rsid w:val="00CD751F"/>
    <w:rPr>
      <w:i/>
      <w:iCs/>
      <w:color w:val="404040" w:themeColor="text1" w:themeTint="BF"/>
    </w:rPr>
  </w:style>
  <w:style w:type="paragraph" w:styleId="a9">
    <w:name w:val="List Paragraph"/>
    <w:basedOn w:val="a"/>
    <w:uiPriority w:val="34"/>
    <w:qFormat/>
    <w:rsid w:val="00CD751F"/>
    <w:pPr>
      <w:ind w:left="720"/>
      <w:contextualSpacing/>
    </w:pPr>
  </w:style>
  <w:style w:type="character" w:styleId="aa">
    <w:name w:val="Intense Emphasis"/>
    <w:basedOn w:val="a0"/>
    <w:uiPriority w:val="21"/>
    <w:qFormat/>
    <w:rsid w:val="00CD751F"/>
    <w:rPr>
      <w:i/>
      <w:iCs/>
      <w:color w:val="0F4761" w:themeColor="accent1" w:themeShade="BF"/>
    </w:rPr>
  </w:style>
  <w:style w:type="paragraph" w:styleId="ab">
    <w:name w:val="Intense Quote"/>
    <w:basedOn w:val="a"/>
    <w:next w:val="a"/>
    <w:link w:val="ac"/>
    <w:uiPriority w:val="30"/>
    <w:qFormat/>
    <w:rsid w:val="00CD75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CD751F"/>
    <w:rPr>
      <w:i/>
      <w:iCs/>
      <w:color w:val="0F4761" w:themeColor="accent1" w:themeShade="BF"/>
    </w:rPr>
  </w:style>
  <w:style w:type="character" w:styleId="ad">
    <w:name w:val="Intense Reference"/>
    <w:basedOn w:val="a0"/>
    <w:uiPriority w:val="32"/>
    <w:qFormat/>
    <w:rsid w:val="00CD75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396</Words>
  <Characters>1982</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יפית וינר</dc:creator>
  <cp:keywords/>
  <dc:description/>
  <cp:lastModifiedBy>יפית וינר</cp:lastModifiedBy>
  <cp:revision>3</cp:revision>
  <dcterms:created xsi:type="dcterms:W3CDTF">2024-10-11T16:00:00Z</dcterms:created>
  <dcterms:modified xsi:type="dcterms:W3CDTF">2024-10-11T17:21:00Z</dcterms:modified>
</cp:coreProperties>
</file>