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π集群机时统计常见问题集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2014年5月28日</w:t>
      </w:r>
      <w:r>
        <w:t xml:space="preserve"> </w:t>
      </w:r>
      <w:r>
        <w:t xml:space="preserve">更新</w:t>
      </w:r>
    </w:p>
    <w:bookmarkStart w:id="22" w:name="机时月报"/>
    <w:p>
      <w:pPr>
        <w:pStyle w:val="Heading1"/>
      </w:pPr>
      <w:r>
        <w:t xml:space="preserve">机时月报</w:t>
      </w:r>
    </w:p>
    <w:bookmarkEnd w:id="22"/>
    <w:p>
      <w:r>
        <w:t xml:space="preserve">高性能计算中心每月会向用户发送上月的机时使用报告，简称“月报”。 月报记录了用户该月机时使用量、用户机时剩余量、每天提交与结束的作业数、每个作业消耗的CPU核心数与起止时间等信息， 是用户机时使用最权威、最详细的说明。</w:t>
      </w:r>
    </w:p>
    <w:bookmarkStart w:id="23" w:name="计时方法"/>
    <w:p>
      <w:pPr>
        <w:pStyle w:val="Heading1"/>
      </w:pPr>
      <w:r>
        <w:t xml:space="preserve">计时方法</w:t>
      </w:r>
    </w:p>
    <w:bookmarkEnd w:id="23"/>
    <w:p>
      <w:r>
        <w:t xml:space="preserve">单个作业所消耗的机时，与其运行时长及使用的CPU核心数有关，计算公式如下：</w:t>
      </w:r>
    </w:p>
    <w:p>
      <w:r>
        <w:t xml:space="preserve">其中，</w:t>
      </w:r>
      <m:oMath>
        <m:r>
          <m:rPr/>
          <m:t>n</m:t>
        </m:r>
      </m:oMath>
      <w:r>
        <w:t xml:space="preserve">为作业使用的CPU核心数，</w:t>
      </w:r>
      <m:oMath>
        <m:r>
          <m:rPr/>
          <m:t>t</m:t>
        </m:r>
      </m:oMath>
      <w:r>
        <w:t xml:space="preserve">为作业的运行时长(单位：小时)</w:t>
      </w:r>
      <w:r>
        <w:rPr>
          <w:rStyle w:val="FootnoteRef"/>
        </w:rPr>
        <w:footnoteReference w:id="24"/>
      </w:r>
      <w:r>
        <w:t xml:space="preserve">，</w:t>
      </w:r>
      <m:oMath>
        <m:r>
          <m:rPr/>
          <m:t>T</m:t>
        </m:r>
      </m:oMath>
      <w:r>
        <w:t xml:space="preserve">为该作业消耗的机时量(单位：核小时)。</w:t>
      </w:r>
    </w:p>
    <w:p>
      <w:r>
        <w:t xml:space="preserve">用户该月消耗的机时总量，是该月所有作业的机时之和。</w:t>
      </w:r>
    </w:p>
    <w:bookmarkStart w:id="25" w:name="核对机时"/>
    <w:p>
      <w:pPr>
        <w:pStyle w:val="Heading1"/>
      </w:pPr>
      <w:r>
        <w:t xml:space="preserve">核对机时</w:t>
      </w:r>
    </w:p>
    <w:bookmarkEnd w:id="25"/>
    <w:p>
      <w:r>
        <w:t xml:space="preserve">月报的"Jobs in Detail"部分详细记录了每个作业使用的CPU核心数(Number of Cores)、起止时间(Start Time、End Time)、等信息，用户可以使用“计时方法”一节介绍的方法，手工验证每个作业消耗的机时(Statistical Machine Hours)是否正确。 用户还可以将验证后的机时求和，检验结果是否与月报上的总机时一致。</w:t>
      </w:r>
    </w:p>
    <w:bookmarkStart w:id="26" w:name="结果反馈"/>
    <w:p>
      <w:pPr>
        <w:pStyle w:val="Heading1"/>
      </w:pPr>
      <w:r>
        <w:t xml:space="preserve">结果反馈</w:t>
      </w:r>
    </w:p>
    <w:bookmarkEnd w:id="26"/>
    <w:p>
      <w:r>
        <w:t xml:space="preserve">如果月报中的单个作业机时计算有误，或者相加的总机时计算有误，请与</w:t>
      </w:r>
      <w:hyperlink r:id="rId27">
        <w:r>
          <w:rPr>
            <w:rStyle w:val="Link"/>
          </w:rPr>
          <w:t xml:space="preserve">π管理员</w:t>
        </w:r>
      </w:hyperlink>
      <w:r>
        <w:t xml:space="preserve">联系。 用户还可以使用如下方法验证π计费系统的准确性：请在任意时间提交一个作业，手工记录该作业的ID和运行时长，然后在下月月报中，核对π计算的机时与您自己记录的机时是否一致。</w:t>
      </w:r>
    </w:p>
    <w:p>
      <w:r>
        <w:t xml:space="preserve">受限于人力和物力，目前用户月报只能由高性能计算中心每月统一整理和发布。 为方便用户，我们计划于2014年下半年推出自助机时查询服务，敬请期待。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4">
    <w:p>
      <w:pPr>
        <w:pStyle w:val="FootnoteText"/>
      </w:pPr>
      <w:r>
        <w:rPr>
          <w:rStyle w:val="FootnoteRef"/>
        </w:rPr>
        <w:footnoteRef/>
      </w:r>
      <w:r>
        <w:t xml:space="preserve">作业排队时间不计入消耗的机时。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6ceace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Relationship Type="http://schemas.openxmlformats.org/officeDocument/2006/relationships/hyperlink" Id="rId27" Target="mailto:sjtuhpc-sysadmin@googlegroup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27" Target="mailto:sjtuhpc-sysadmin@googlegroup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π集群机时统计常见问题集</dc:title>
  <dcterms:created xsi:type="dcterms:W3CDTF"/>
  <dcterms:modified xsi:type="dcterms:W3CDTF"/>
  <dc:creator>上海交通大学高性能计算中心 http://hpc.sjtu.edu.cn</dc:creator>
</cp:coreProperties>
</file>