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6F5C"/>
          <w:sz w:val="96"/>
          <w:szCs w:val="96"/>
        </w:rPr>
        <w:t xml:space="preserve">NEXO</w:t>
      </w:r>
    </w:p>
    <w:p>
      <w:pPr>
        <w:spacing w:after="100" w:before="200"/>
        <w:jc w:val="center"/>
      </w:pPr>
      <w:r>
        <w:rPr>
          <w:rFonts w:ascii="Calibri" w:cs="Calibri" w:eastAsia="Calibri" w:hAnsi="Calibri"/>
          <w:color w:val="22303A"/>
          <w:sz w:val="30"/>
          <w:szCs w:val="30"/>
        </w:rPr>
        <w:t xml:space="preserve">Building a Social Network for Modern Travelers</w:t>
      </w:r>
    </w:p>
    <w:p>
      <w:pPr>
        <w:spacing w:after="1200"/>
        <w:jc w:val="center"/>
      </w:pPr>
      <w:r>
        <w:rPr>
          <w:rFonts w:ascii="Calibri" w:cs="Calibri" w:eastAsia="Calibri" w:hAnsi="Calibri"/>
          <w:i/>
          <w:iCs/>
          <w:color w:val="5B6770"/>
          <w:sz w:val="24"/>
          <w:szCs w:val="24"/>
        </w:rPr>
        <w:t xml:space="preserve">A Product Case Study</w:t>
      </w:r>
    </w:p>
    <w:p>
      <w:pPr>
        <w:spacing w:after="60"/>
        <w:jc w:val="center"/>
      </w:pPr>
      <w:r>
        <w:rPr>
          <w:rFonts w:ascii="Calibri" w:cs="Calibri" w:eastAsia="Calibri" w:hAnsi="Calibri"/>
          <w:b/>
          <w:bCs/>
          <w:color w:val="22303A"/>
          <w:sz w:val="22"/>
          <w:szCs w:val="22"/>
        </w:rPr>
        <w:t xml:space="preserve">Author: Shipra Maurya</w:t>
      </w:r>
    </w:p>
    <w:p>
      <w:pPr>
        <w:spacing w:after="60"/>
        <w:jc w:val="center"/>
      </w:pPr>
      <w:r>
        <w:rPr>
          <w:rFonts w:ascii="Calibri" w:cs="Calibri" w:eastAsia="Calibri" w:hAnsi="Calibri"/>
          <w:color w:val="5B6770"/>
          <w:sz w:val="20"/>
          <w:szCs w:val="20"/>
        </w:rPr>
        <w:t xml:space="preserve">Role: Product Manager · Full Stack Developer · UX Designer</w:t>
      </w:r>
    </w:p>
    <w:p>
      <w:pPr>
        <w:spacing w:after="60"/>
        <w:jc w:val="center"/>
      </w:pPr>
      <w:r>
        <w:rPr>
          <w:rFonts w:ascii="Calibri" w:cs="Calibri" w:eastAsia="Calibri" w:hAnsi="Calibri"/>
          <w:color w:val="5B6770"/>
          <w:sz w:val="20"/>
          <w:szCs w:val="20"/>
        </w:rPr>
        <w:t xml:space="preserve">Duration: 4 Months</w:t>
      </w:r>
    </w:p>
    <w:p>
      <w:pPr>
        <w:spacing w:after="60"/>
        <w:jc w:val="center"/>
      </w:pPr>
      <w:r>
        <w:rPr>
          <w:rFonts w:ascii="Calibri" w:cs="Calibri" w:eastAsia="Calibri" w:hAnsi="Calibri"/>
          <w:color w:val="5B6770"/>
          <w:sz w:val="20"/>
          <w:szCs w:val="20"/>
        </w:rPr>
        <w:t xml:space="preserve">Tech Stack: React Native · Node.js · Express.js · MongoDB · Socket.io</w:t>
      </w:r>
    </w:p>
    <w:p>
      <w:r>
        <w:br w:type="page"/>
      </w:r>
    </w:p>
    <w:p>
      <w:pPr>
        <w:pStyle w:val="Heading1"/>
      </w:pPr>
      <w:r>
        <w:rPr>
          <w:rFonts w:ascii="Calibri" w:cs="Calibri" w:eastAsia="Calibri" w:hAnsi="Calibri"/>
          <w:b/>
          <w:bCs/>
          <w:color w:val="1F6F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6F5C" w:sz="8" w:space="4"/>
        </w:pBdr>
        <w:spacing w:after="240" w:before="480"/>
      </w:pPr>
      <w:r>
        <w:rPr>
          <w:rFonts w:ascii="Calibri" w:cs="Calibri" w:eastAsia="Calibri" w:hAnsi="Calibri"/>
          <w:b/>
          <w:bCs/>
          <w:color w:val="1F6F5C"/>
          <w:sz w:val="32"/>
          <w:szCs w:val="32"/>
        </w:rPr>
        <w:t xml:space="preserve">1. Executive Summary</w:t>
      </w:r>
    </w:p>
    <w:p>
      <w:pPr>
        <w:spacing w:after="180" w:line="300"/>
      </w:pPr>
      <w:r>
        <w:rPr>
          <w:rFonts w:ascii="Calibri" w:cs="Calibri" w:eastAsia="Calibri" w:hAnsi="Calibri"/>
          <w:b w:val="false"/>
          <w:bCs w:val="false"/>
          <w:i w:val="false"/>
          <w:iCs w:val="false"/>
          <w:color w:val="22303A"/>
          <w:sz w:val="22"/>
          <w:szCs w:val="22"/>
        </w:rPr>
        <w:t xml:space="preserve">Travel today is more connected than ever, yet the digital experience surrounding it remains deeply fragmented. A single trip — from the first spark of inspiration to the memories shared afterward — is scattered across a patchwork of applications that were never designed to talk to each other.</w:t>
      </w:r>
    </w:p>
    <w:p>
      <w:pPr>
        <w:spacing w:after="180" w:line="300"/>
      </w:pPr>
      <w:r>
        <w:rPr>
          <w:rFonts w:ascii="Calibri" w:cs="Calibri" w:eastAsia="Calibri" w:hAnsi="Calibri"/>
          <w:b w:val="false"/>
          <w:bCs w:val="false"/>
          <w:i w:val="false"/>
          <w:iCs w:val="false"/>
          <w:color w:val="22303A"/>
          <w:sz w:val="22"/>
          <w:szCs w:val="22"/>
        </w:rPr>
        <w:t xml:space="preserve">In a typical journey, a traveler moves through the following tools, each covering a narrow slice of the experience:</w:t>
      </w:r>
    </w:p>
    <w:p>
      <w:pPr>
        <w:pStyle w:val="ListParagraph"/>
        <w:numPr>
          <w:ilvl w:val="0"/>
          <w:numId w:val="2"/>
        </w:numPr>
        <w:spacing w:after="90"/>
      </w:pPr>
      <w:r>
        <w:rPr>
          <w:rFonts w:ascii="Calibri" w:cs="Calibri" w:eastAsia="Calibri" w:hAnsi="Calibri"/>
          <w:color w:val="22303A"/>
          <w:sz w:val="22"/>
          <w:szCs w:val="22"/>
        </w:rPr>
        <w:t xml:space="preserve">Instagram — for inspiration and discovery</w:t>
      </w:r>
    </w:p>
    <w:p>
      <w:pPr>
        <w:pStyle w:val="ListParagraph"/>
        <w:numPr>
          <w:ilvl w:val="0"/>
          <w:numId w:val="2"/>
        </w:numPr>
        <w:spacing w:after="90"/>
      </w:pPr>
      <w:r>
        <w:rPr>
          <w:rFonts w:ascii="Calibri" w:cs="Calibri" w:eastAsia="Calibri" w:hAnsi="Calibri"/>
          <w:color w:val="22303A"/>
          <w:sz w:val="22"/>
          <w:szCs w:val="22"/>
        </w:rPr>
        <w:t xml:space="preserve">Google Maps — for navigation and logistics</w:t>
      </w:r>
    </w:p>
    <w:p>
      <w:pPr>
        <w:pStyle w:val="ListParagraph"/>
        <w:numPr>
          <w:ilvl w:val="0"/>
          <w:numId w:val="2"/>
        </w:numPr>
        <w:spacing w:after="90"/>
      </w:pPr>
      <w:r>
        <w:rPr>
          <w:rFonts w:ascii="Calibri" w:cs="Calibri" w:eastAsia="Calibri" w:hAnsi="Calibri"/>
          <w:color w:val="22303A"/>
          <w:sz w:val="22"/>
          <w:szCs w:val="22"/>
        </w:rPr>
        <w:t xml:space="preserve">WhatsApp — for coordinating with co-travelers</w:t>
      </w:r>
    </w:p>
    <w:p>
      <w:pPr>
        <w:pStyle w:val="ListParagraph"/>
        <w:numPr>
          <w:ilvl w:val="0"/>
          <w:numId w:val="2"/>
        </w:numPr>
        <w:spacing w:after="90"/>
      </w:pPr>
      <w:r>
        <w:rPr>
          <w:rFonts w:ascii="Calibri" w:cs="Calibri" w:eastAsia="Calibri" w:hAnsi="Calibri"/>
          <w:color w:val="22303A"/>
          <w:sz w:val="22"/>
          <w:szCs w:val="22"/>
        </w:rPr>
        <w:t xml:space="preserve">TripAdvisor — for reviews and recommendations</w:t>
      </w:r>
    </w:p>
    <w:p>
      <w:pPr>
        <w:pStyle w:val="ListParagraph"/>
        <w:numPr>
          <w:ilvl w:val="0"/>
          <w:numId w:val="2"/>
        </w:numPr>
        <w:spacing w:after="90"/>
      </w:pPr>
      <w:r>
        <w:rPr>
          <w:rFonts w:ascii="Calibri" w:cs="Calibri" w:eastAsia="Calibri" w:hAnsi="Calibri"/>
          <w:color w:val="22303A"/>
          <w:sz w:val="22"/>
          <w:szCs w:val="22"/>
        </w:rPr>
        <w:t xml:space="preserve">Notes apps — for itineraries and planning</w:t>
      </w:r>
    </w:p>
    <w:p>
      <w:pPr>
        <w:pStyle w:val="ListParagraph"/>
        <w:numPr>
          <w:ilvl w:val="0"/>
          <w:numId w:val="2"/>
        </w:numPr>
        <w:spacing w:after="90"/>
      </w:pPr>
      <w:r>
        <w:rPr>
          <w:rFonts w:ascii="Calibri" w:cs="Calibri" w:eastAsia="Calibri" w:hAnsi="Calibri"/>
          <w:color w:val="22303A"/>
          <w:sz w:val="22"/>
          <w:szCs w:val="22"/>
        </w:rPr>
        <w:t xml:space="preserve">Gallery apps — for photos and memories</w:t>
      </w:r>
    </w:p>
    <w:p>
      <w:pPr>
        <w:pStyle w:val="ListParagraph"/>
        <w:numPr>
          <w:ilvl w:val="0"/>
          <w:numId w:val="2"/>
        </w:numPr>
        <w:spacing w:after="90"/>
      </w:pPr>
      <w:r>
        <w:rPr>
          <w:rFonts w:ascii="Calibri" w:cs="Calibri" w:eastAsia="Calibri" w:hAnsi="Calibri"/>
          <w:color w:val="22303A"/>
          <w:sz w:val="22"/>
          <w:szCs w:val="22"/>
        </w:rPr>
        <w:t xml:space="preserve">Telegram or Discord — for travel communities</w:t>
      </w:r>
    </w:p>
    <w:p>
      <w:pPr>
        <w:spacing w:after="180" w:line="300"/>
      </w:pPr>
      <w:r>
        <w:rPr>
          <w:rFonts w:ascii="Calibri" w:cs="Calibri" w:eastAsia="Calibri" w:hAnsi="Calibri"/>
          <w:b w:val="false"/>
          <w:bCs w:val="false"/>
          <w:i w:val="false"/>
          <w:iCs w:val="false"/>
          <w:color w:val="22303A"/>
          <w:sz w:val="22"/>
          <w:szCs w:val="22"/>
        </w:rPr>
        <w:t xml:space="preserve">This fragmentation is more than an inconvenience. It breaks continuity at exactly the moments a travel product should be strongest: when a traveler is deciding where to go, who to go with, and how to make sense of what they experienced afterward.</w:t>
      </w:r>
    </w:p>
    <w:p>
      <w:pPr>
        <w:spacing w:after="180" w:line="300"/>
      </w:pPr>
      <w:r>
        <w:rPr>
          <w:rFonts w:ascii="Calibri" w:cs="Calibri" w:eastAsia="Calibri" w:hAnsi="Calibri"/>
          <w:b w:val="false"/>
          <w:bCs w:val="false"/>
          <w:i w:val="false"/>
          <w:iCs w:val="false"/>
          <w:color w:val="22303A"/>
          <w:sz w:val="22"/>
          <w:szCs w:val="22"/>
        </w:rPr>
        <w:t xml:space="preserve">Nexo was conceived to consolidate these disconnected experiences into a single, cohesive platform. Rather than positioning itself as another booking engine competing with OTAs, Nexo focuses on the connective tissue of travel — community, companionship, storytelling, and recognition — the layer that booking platforms deliberately leave out.</w:t>
      </w:r>
    </w:p>
    <w:p>
      <w:pPr>
        <w:spacing w:after="180" w:line="300"/>
      </w:pPr>
      <w:r>
        <w:rPr>
          <w:rFonts w:ascii="Calibri" w:cs="Calibri" w:eastAsia="Calibri" w:hAnsi="Calibri"/>
          <w:b w:val="false"/>
          <w:bCs w:val="false"/>
          <w:i w:val="false"/>
          <w:iCs w:val="false"/>
          <w:color w:val="22303A"/>
          <w:sz w:val="22"/>
          <w:szCs w:val="22"/>
        </w:rPr>
        <w:t xml:space="preserve">As Product Manager, Full Stack Developer, and UX Designer on this project, I owned the product end-to-end over a four-month build: defining the opportunity, researching the user base, designing the experience, architecting the backend, and shipping a working mobile application. The result is a platform where travelers can:</w:t>
      </w:r>
    </w:p>
    <w:p>
      <w:pPr>
        <w:pStyle w:val="ListParagraph"/>
        <w:numPr>
          <w:ilvl w:val="0"/>
          <w:numId w:val="2"/>
        </w:numPr>
        <w:spacing w:after="90"/>
      </w:pPr>
      <w:r>
        <w:rPr>
          <w:rFonts w:ascii="Calibri" w:cs="Calibri" w:eastAsia="Calibri" w:hAnsi="Calibri"/>
          <w:color w:val="22303A"/>
          <w:sz w:val="22"/>
          <w:szCs w:val="22"/>
        </w:rPr>
        <w:t xml:space="preserve">Discover destinations through authentic, community-generated content</w:t>
      </w:r>
    </w:p>
    <w:p>
      <w:pPr>
        <w:pStyle w:val="ListParagraph"/>
        <w:numPr>
          <w:ilvl w:val="0"/>
          <w:numId w:val="2"/>
        </w:numPr>
        <w:spacing w:after="90"/>
      </w:pPr>
      <w:r>
        <w:rPr>
          <w:rFonts w:ascii="Calibri" w:cs="Calibri" w:eastAsia="Calibri" w:hAnsi="Calibri"/>
          <w:color w:val="22303A"/>
          <w:sz w:val="22"/>
          <w:szCs w:val="22"/>
        </w:rPr>
        <w:t xml:space="preserve">Find compatible travel companions based on shared interests and preferences</w:t>
      </w:r>
    </w:p>
    <w:p>
      <w:pPr>
        <w:pStyle w:val="ListParagraph"/>
        <w:numPr>
          <w:ilvl w:val="0"/>
          <w:numId w:val="2"/>
        </w:numPr>
        <w:spacing w:after="90"/>
      </w:pPr>
      <w:r>
        <w:rPr>
          <w:rFonts w:ascii="Calibri" w:cs="Calibri" w:eastAsia="Calibri" w:hAnsi="Calibri"/>
          <w:color w:val="22303A"/>
          <w:sz w:val="22"/>
          <w:szCs w:val="22"/>
        </w:rPr>
        <w:t xml:space="preserve">Document journeys through rich, structured travel journals</w:t>
      </w:r>
    </w:p>
    <w:p>
      <w:pPr>
        <w:pStyle w:val="ListParagraph"/>
        <w:numPr>
          <w:ilvl w:val="0"/>
          <w:numId w:val="2"/>
        </w:numPr>
        <w:spacing w:after="90"/>
      </w:pPr>
      <w:r>
        <w:rPr>
          <w:rFonts w:ascii="Calibri" w:cs="Calibri" w:eastAsia="Calibri" w:hAnsi="Calibri"/>
          <w:color w:val="22303A"/>
          <w:sz w:val="22"/>
          <w:szCs w:val="22"/>
        </w:rPr>
        <w:t xml:space="preserve">Communicate in real time before, during, and after a trip</w:t>
      </w:r>
    </w:p>
    <w:p>
      <w:pPr>
        <w:pStyle w:val="ListParagraph"/>
        <w:numPr>
          <w:ilvl w:val="0"/>
          <w:numId w:val="2"/>
        </w:numPr>
        <w:spacing w:after="90"/>
      </w:pPr>
      <w:r>
        <w:rPr>
          <w:rFonts w:ascii="Calibri" w:cs="Calibri" w:eastAsia="Calibri" w:hAnsi="Calibri"/>
          <w:color w:val="22303A"/>
          <w:sz w:val="22"/>
          <w:szCs w:val="22"/>
        </w:rPr>
        <w:t xml:space="preserve">Earn rewards for contributing meaningful content to the community</w:t>
      </w:r>
    </w:p>
    <w:p>
      <w:pPr>
        <w:spacing w:after="180" w:line="300"/>
      </w:pPr>
      <w:r>
        <w:rPr>
          <w:rFonts w:ascii="Calibri" w:cs="Calibri" w:eastAsia="Calibri" w:hAnsi="Calibri"/>
          <w:b w:val="false"/>
          <w:bCs w:val="false"/>
          <w:i w:val="false"/>
          <w:iCs w:val="false"/>
          <w:color w:val="22303A"/>
          <w:sz w:val="22"/>
          <w:szCs w:val="22"/>
        </w:rPr>
        <w:t xml:space="preserve">This document walks through the complete product journey behind Nexo: the opportunity that motivated it, the research that shaped it, the strategy and design decisions that defined it, the engineering choices that built it, and the lessons that came out of building it as a solo, cross-functional owner.</w:t>
      </w:r>
    </w:p>
    <w:p>
      <w:pPr>
        <w:pStyle w:val="Heading1"/>
        <w:pBdr>
          <w:bottom w:val="single" w:color="1F6F5C" w:sz="8" w:space="4"/>
        </w:pBdr>
        <w:spacing w:after="240" w:before="480"/>
      </w:pPr>
      <w:r>
        <w:rPr>
          <w:rFonts w:ascii="Calibri" w:cs="Calibri" w:eastAsia="Calibri" w:hAnsi="Calibri"/>
          <w:b/>
          <w:bCs/>
          <w:color w:val="1F6F5C"/>
          <w:sz w:val="32"/>
          <w:szCs w:val="32"/>
        </w:rPr>
        <w:t xml:space="preserve">2. The Opportunity</w:t>
      </w:r>
    </w:p>
    <w:p>
      <w:pPr>
        <w:pStyle w:val="Heading2"/>
        <w:spacing w:after="160" w:before="320"/>
      </w:pPr>
      <w:r>
        <w:rPr>
          <w:rFonts w:ascii="Calibri" w:cs="Calibri" w:eastAsia="Calibri" w:hAnsi="Calibri"/>
          <w:b/>
          <w:bCs/>
          <w:color w:val="22303A"/>
          <w:sz w:val="25"/>
          <w:szCs w:val="25"/>
        </w:rPr>
        <w:t xml:space="preserve">2.1 The Current, Fragmented Journey</w:t>
      </w:r>
    </w:p>
    <w:p>
      <w:pPr>
        <w:spacing w:after="180" w:line="300"/>
      </w:pPr>
      <w:r>
        <w:rPr>
          <w:rFonts w:ascii="Calibri" w:cs="Calibri" w:eastAsia="Calibri" w:hAnsi="Calibri"/>
          <w:b w:val="false"/>
          <w:bCs w:val="false"/>
          <w:i w:val="false"/>
          <w:iCs w:val="false"/>
          <w:color w:val="22303A"/>
          <w:sz w:val="22"/>
          <w:szCs w:val="22"/>
        </w:rPr>
        <w:t xml:space="preserve">Planning, taking, and reflecting on a trip today typically means switching between five to seven different applications, none of which share context with one another. A traveler might screenshot an Instagram post for inspiration, paste a pin into Google Maps, coordinate logistics over WhatsApp, cross-check a restaurant on TripAdvisor, jot down an itinerary in Notes, and only later try to reassemble the story of the trip from a disorganized camera roll.</w:t>
      </w:r>
    </w:p>
    <w:p>
      <w:pPr>
        <w:spacing w:after="180" w:line="300"/>
      </w:pPr>
      <w:r>
        <w:rPr>
          <w:rFonts w:ascii="Calibri" w:cs="Calibri" w:eastAsia="Calibri" w:hAnsi="Calibri"/>
          <w:b w:val="false"/>
          <w:bCs w:val="false"/>
          <w:i w:val="false"/>
          <w:iCs w:val="false"/>
          <w:color w:val="22303A"/>
          <w:sz w:val="22"/>
          <w:szCs w:val="22"/>
        </w:rPr>
        <w:t xml:space="preserve">At a structural level, the journey looks like this:</w:t>
      </w:r>
    </w:p>
    <w:p>
      <w:pPr>
        <w:pStyle w:val="ListParagraph"/>
        <w:numPr>
          <w:ilvl w:val="0"/>
          <w:numId w:val="2"/>
        </w:numPr>
        <w:spacing w:after="90"/>
      </w:pPr>
      <w:r>
        <w:rPr>
          <w:rFonts w:ascii="Calibri" w:cs="Calibri" w:eastAsia="Calibri" w:hAnsi="Calibri"/>
          <w:color w:val="22303A"/>
          <w:sz w:val="22"/>
          <w:szCs w:val="22"/>
        </w:rPr>
        <w:t xml:space="preserve">Inspiration</w:t>
      </w:r>
    </w:p>
    <w:p>
      <w:pPr>
        <w:pStyle w:val="ListParagraph"/>
        <w:numPr>
          <w:ilvl w:val="0"/>
          <w:numId w:val="2"/>
        </w:numPr>
        <w:spacing w:after="90"/>
      </w:pPr>
      <w:r>
        <w:rPr>
          <w:rFonts w:ascii="Calibri" w:cs="Calibri" w:eastAsia="Calibri" w:hAnsi="Calibri"/>
          <w:color w:val="22303A"/>
          <w:sz w:val="22"/>
          <w:szCs w:val="22"/>
        </w:rPr>
        <w:t xml:space="preserve">Planning</w:t>
      </w:r>
    </w:p>
    <w:p>
      <w:pPr>
        <w:pStyle w:val="ListParagraph"/>
        <w:numPr>
          <w:ilvl w:val="0"/>
          <w:numId w:val="2"/>
        </w:numPr>
        <w:spacing w:after="90"/>
      </w:pPr>
      <w:r>
        <w:rPr>
          <w:rFonts w:ascii="Calibri" w:cs="Calibri" w:eastAsia="Calibri" w:hAnsi="Calibri"/>
          <w:color w:val="22303A"/>
          <w:sz w:val="22"/>
          <w:szCs w:val="22"/>
        </w:rPr>
        <w:t xml:space="preserve">Finding companions</w:t>
      </w:r>
    </w:p>
    <w:p>
      <w:pPr>
        <w:pStyle w:val="ListParagraph"/>
        <w:numPr>
          <w:ilvl w:val="0"/>
          <w:numId w:val="2"/>
        </w:numPr>
        <w:spacing w:after="90"/>
      </w:pPr>
      <w:r>
        <w:rPr>
          <w:rFonts w:ascii="Calibri" w:cs="Calibri" w:eastAsia="Calibri" w:hAnsi="Calibri"/>
          <w:color w:val="22303A"/>
          <w:sz w:val="22"/>
          <w:szCs w:val="22"/>
        </w:rPr>
        <w:t xml:space="preserve">Managing memories</w:t>
      </w:r>
    </w:p>
    <w:p>
      <w:pPr>
        <w:pStyle w:val="ListParagraph"/>
        <w:numPr>
          <w:ilvl w:val="0"/>
          <w:numId w:val="2"/>
        </w:numPr>
        <w:spacing w:after="90"/>
      </w:pPr>
      <w:r>
        <w:rPr>
          <w:rFonts w:ascii="Calibri" w:cs="Calibri" w:eastAsia="Calibri" w:hAnsi="Calibri"/>
          <w:color w:val="22303A"/>
          <w:sz w:val="22"/>
          <w:szCs w:val="22"/>
        </w:rPr>
        <w:t xml:space="preserve">Sharing experiences</w:t>
      </w:r>
    </w:p>
    <w:p>
      <w:pPr>
        <w:spacing w:after="180" w:line="300"/>
      </w:pPr>
      <w:r>
        <w:rPr>
          <w:rFonts w:ascii="Calibri" w:cs="Calibri" w:eastAsia="Calibri" w:hAnsi="Calibri"/>
          <w:b w:val="false"/>
          <w:bCs w:val="false"/>
          <w:i w:val="false"/>
          <w:iCs w:val="false"/>
          <w:color w:val="22303A"/>
          <w:sz w:val="22"/>
          <w:szCs w:val="22"/>
        </w:rPr>
        <w:t xml:space="preserve">Every one of these five stages is currently owned by a different, unrelated tool. None of them was built with the others in mind, so the traveler is left doing the work of stitching the experience together manually.</w:t>
      </w:r>
    </w:p>
    <w:p>
      <w:pPr>
        <w:pStyle w:val="Heading2"/>
        <w:spacing w:after="160" w:before="320"/>
      </w:pPr>
      <w:r>
        <w:rPr>
          <w:rFonts w:ascii="Calibri" w:cs="Calibri" w:eastAsia="Calibri" w:hAnsi="Calibri"/>
          <w:b/>
          <w:bCs/>
          <w:color w:val="22303A"/>
          <w:sz w:val="25"/>
          <w:szCs w:val="25"/>
        </w:rPr>
        <w:t xml:space="preserve">2.2 The Cost of Fragmentation</w:t>
      </w:r>
    </w:p>
    <w:p>
      <w:pPr>
        <w:spacing w:after="180" w:line="300"/>
      </w:pPr>
      <w:r>
        <w:rPr>
          <w:rFonts w:ascii="Calibri" w:cs="Calibri" w:eastAsia="Calibri" w:hAnsi="Calibri"/>
          <w:b w:val="false"/>
          <w:bCs w:val="false"/>
          <w:i w:val="false"/>
          <w:iCs w:val="false"/>
          <w:color w:val="22303A"/>
          <w:sz w:val="22"/>
          <w:szCs w:val="22"/>
        </w:rPr>
        <w:t xml:space="preserve">This constant context-switching has real, compounding costs for the traveler:</w:t>
      </w:r>
    </w:p>
    <w:p>
      <w:pPr>
        <w:pStyle w:val="ListParagraph"/>
        <w:numPr>
          <w:ilvl w:val="0"/>
          <w:numId w:val="2"/>
        </w:numPr>
        <w:spacing w:after="90"/>
      </w:pPr>
      <w:r>
        <w:rPr>
          <w:rFonts w:ascii="Calibri" w:cs="Calibri" w:eastAsia="Calibri" w:hAnsi="Calibri"/>
          <w:color w:val="22303A"/>
          <w:sz w:val="22"/>
          <w:szCs w:val="22"/>
        </w:rPr>
        <w:t xml:space="preserve">Context gets lost — plans, inspiration, and conversations live in different apps and rarely reconnect.</w:t>
      </w:r>
    </w:p>
    <w:p>
      <w:pPr>
        <w:pStyle w:val="ListParagraph"/>
        <w:numPr>
          <w:ilvl w:val="0"/>
          <w:numId w:val="2"/>
        </w:numPr>
        <w:spacing w:after="90"/>
      </w:pPr>
      <w:r>
        <w:rPr>
          <w:rFonts w:ascii="Calibri" w:cs="Calibri" w:eastAsia="Calibri" w:hAnsi="Calibri"/>
          <w:color w:val="22303A"/>
          <w:sz w:val="22"/>
          <w:szCs w:val="22"/>
        </w:rPr>
        <w:t xml:space="preserve">Information becomes scattered — there is no single source of truth for a trip.</w:t>
      </w:r>
    </w:p>
    <w:p>
      <w:pPr>
        <w:pStyle w:val="ListParagraph"/>
        <w:numPr>
          <w:ilvl w:val="0"/>
          <w:numId w:val="2"/>
        </w:numPr>
        <w:spacing w:after="90"/>
      </w:pPr>
      <w:r>
        <w:rPr>
          <w:rFonts w:ascii="Calibri" w:cs="Calibri" w:eastAsia="Calibri" w:hAnsi="Calibri"/>
          <w:color w:val="22303A"/>
          <w:sz w:val="22"/>
          <w:szCs w:val="22"/>
        </w:rPr>
        <w:t xml:space="preserve">Memories become disorganized — photos and stories are buried in a camera roll, disconnected from the places and people that gave them meaning.</w:t>
      </w:r>
    </w:p>
    <w:p>
      <w:pPr>
        <w:pStyle w:val="ListParagraph"/>
        <w:numPr>
          <w:ilvl w:val="0"/>
          <w:numId w:val="2"/>
        </w:numPr>
        <w:spacing w:after="90"/>
      </w:pPr>
      <w:r>
        <w:rPr>
          <w:rFonts w:ascii="Calibri" w:cs="Calibri" w:eastAsia="Calibri" w:hAnsi="Calibri"/>
          <w:color w:val="22303A"/>
          <w:sz w:val="22"/>
          <w:szCs w:val="22"/>
        </w:rPr>
        <w:t xml:space="preserve">Travelers struggle to build meaningful connections — there is no reliable, purpose-built way to find compatible co-travelers.</w:t>
      </w:r>
    </w:p>
    <w:p>
      <w:pPr>
        <w:pStyle w:val="Heading2"/>
        <w:spacing w:after="160" w:before="320"/>
      </w:pPr>
      <w:r>
        <w:rPr>
          <w:rFonts w:ascii="Calibri" w:cs="Calibri" w:eastAsia="Calibri" w:hAnsi="Calibri"/>
          <w:b/>
          <w:bCs/>
          <w:color w:val="22303A"/>
          <w:sz w:val="25"/>
          <w:szCs w:val="25"/>
        </w:rPr>
        <w:t xml:space="preserve">2.3 Reframing the Opportunity</w:t>
      </w:r>
    </w:p>
    <w:p>
      <w:pPr>
        <w:spacing w:after="180" w:line="300"/>
      </w:pPr>
      <w:r>
        <w:rPr>
          <w:rFonts w:ascii="Calibri" w:cs="Calibri" w:eastAsia="Calibri" w:hAnsi="Calibri"/>
          <w:b w:val="false"/>
          <w:bCs w:val="false"/>
          <w:i w:val="false"/>
          <w:iCs w:val="false"/>
          <w:color w:val="22303A"/>
          <w:sz w:val="22"/>
          <w:szCs w:val="22"/>
        </w:rPr>
        <w:t xml:space="preserve">The opportunity here was never to out-compete booking platforms like Booking.com or Skyscanner on price or inventory. Those platforms solve transactional problems well. The opportunity Nexo pursued was different and, in many ways, underserved: improving everything that happens before, during, and after the trip — the human, social, and narrative layer of travel that transactional platforms deliberately leave to third parties.</w:t>
      </w:r>
    </w:p>
    <w:p>
      <w:pPr>
        <w:pBdr>
          <w:left w:val="single" w:color="1F6F5C" w:sz="18" w:space="8"/>
        </w:pBdr>
        <w:spacing w:after="240" w:before="120"/>
        <w:ind w:left="360"/>
      </w:pPr>
      <w:r>
        <w:rPr>
          <w:rFonts w:ascii="Calibri" w:cs="Calibri" w:eastAsia="Calibri" w:hAnsi="Calibri"/>
          <w:i/>
          <w:iCs/>
          <w:color w:val="5B6770"/>
          <w:sz w:val="22"/>
          <w:szCs w:val="22"/>
        </w:rPr>
        <w:t xml:space="preserve">"The opportunity was not to replace booking websites. It was to improve everything that happens before, during, and after the trip."</w:t>
      </w:r>
    </w:p>
    <w:p>
      <w:pPr>
        <w:pStyle w:val="Heading2"/>
        <w:spacing w:after="160" w:before="320"/>
      </w:pPr>
      <w:r>
        <w:rPr>
          <w:rFonts w:ascii="Calibri" w:cs="Calibri" w:eastAsia="Calibri" w:hAnsi="Calibri"/>
          <w:b/>
          <w:bCs/>
          <w:color w:val="22303A"/>
          <w:sz w:val="25"/>
          <w:szCs w:val="25"/>
        </w:rPr>
        <w:t xml:space="preserve">2.4 Where Nexo Sits in the Travel Ecosystem</w:t>
      </w:r>
    </w:p>
    <w:p>
      <w:pPr>
        <w:spacing w:after="180" w:line="300"/>
      </w:pPr>
      <w:r>
        <w:rPr>
          <w:rFonts w:ascii="Calibri" w:cs="Calibri" w:eastAsia="Calibri" w:hAnsi="Calibri"/>
          <w:b w:val="false"/>
          <w:bCs w:val="false"/>
          <w:i w:val="false"/>
          <w:iCs w:val="false"/>
          <w:color w:val="22303A"/>
          <w:sz w:val="22"/>
          <w:szCs w:val="22"/>
        </w:rPr>
        <w:t xml:space="preserve">It helps to place Nexo relative to the tools travelers already use rather than treat it as a replacement for all of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50"/>
      </w:tblGrid>
      <w:tr>
        <w:trPr>
          <w:tblHeader/>
        </w:trPr>
        <w:tc>
          <w:tcPr>
            <w:tcW w:type="dxa" w:w="210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dxa" w:w="240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Examples</w:t>
            </w:r>
          </w:p>
        </w:tc>
        <w:tc>
          <w:tcPr>
            <w:tcW w:type="dxa" w:w="240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What They Solve</w:t>
            </w:r>
          </w:p>
        </w:tc>
        <w:tc>
          <w:tcPr>
            <w:tcW w:type="dxa" w:w="245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What They Leave Out</w:t>
            </w:r>
          </w:p>
        </w:tc>
      </w:tr>
      <w:tr>
        <w:tc>
          <w:tcPr>
            <w:tcW w:type="dxa" w:w="2100"/>
            <w:tcMar>
              <w:top w:type="dxa" w:w="100"/>
              <w:left w:type="dxa" w:w="120"/>
              <w:bottom w:type="dxa" w:w="100"/>
              <w:right w:type="dxa" w:w="120"/>
            </w:tcMar>
          </w:tcPr>
          <w:p>
            <w:r>
              <w:rPr>
                <w:rFonts w:ascii="Calibri" w:cs="Calibri" w:eastAsia="Calibri" w:hAnsi="Calibri"/>
                <w:b w:val="false"/>
                <w:bCs w:val="false"/>
                <w:color w:val="22303A"/>
                <w:sz w:val="20"/>
                <w:szCs w:val="20"/>
              </w:rPr>
              <w:t xml:space="preserve">Booking Platforms</w:t>
            </w:r>
          </w:p>
        </w:tc>
        <w:tc>
          <w:tcPr>
            <w:tcW w:type="dxa" w:w="2400"/>
            <w:tcMar>
              <w:top w:type="dxa" w:w="100"/>
              <w:left w:type="dxa" w:w="120"/>
              <w:bottom w:type="dxa" w:w="100"/>
              <w:right w:type="dxa" w:w="120"/>
            </w:tcMar>
          </w:tcPr>
          <w:p>
            <w:r>
              <w:rPr>
                <w:rFonts w:ascii="Calibri" w:cs="Calibri" w:eastAsia="Calibri" w:hAnsi="Calibri"/>
                <w:b w:val="false"/>
                <w:bCs w:val="false"/>
                <w:color w:val="22303A"/>
                <w:sz w:val="20"/>
                <w:szCs w:val="20"/>
              </w:rPr>
              <w:t xml:space="preserve">Booking.com, Skyscanner, MakeMyTrip</w:t>
            </w:r>
          </w:p>
        </w:tc>
        <w:tc>
          <w:tcPr>
            <w:tcW w:type="dxa" w:w="2400"/>
            <w:tcMar>
              <w:top w:type="dxa" w:w="100"/>
              <w:left w:type="dxa" w:w="120"/>
              <w:bottom w:type="dxa" w:w="100"/>
              <w:right w:type="dxa" w:w="120"/>
            </w:tcMar>
          </w:tcPr>
          <w:p>
            <w:r>
              <w:rPr>
                <w:rFonts w:ascii="Calibri" w:cs="Calibri" w:eastAsia="Calibri" w:hAnsi="Calibri"/>
                <w:b w:val="false"/>
                <w:bCs w:val="false"/>
                <w:color w:val="22303A"/>
                <w:sz w:val="20"/>
                <w:szCs w:val="20"/>
              </w:rPr>
              <w:t xml:space="preserve">Price comparison, inventory, transactions</w:t>
            </w:r>
          </w:p>
        </w:tc>
        <w:tc>
          <w:tcPr>
            <w:tcW w:type="dxa" w:w="2450"/>
            <w:tcMar>
              <w:top w:type="dxa" w:w="100"/>
              <w:left w:type="dxa" w:w="120"/>
              <w:bottom w:type="dxa" w:w="100"/>
              <w:right w:type="dxa" w:w="120"/>
            </w:tcMar>
          </w:tcPr>
          <w:p>
            <w:r>
              <w:rPr>
                <w:rFonts w:ascii="Calibri" w:cs="Calibri" w:eastAsia="Calibri" w:hAnsi="Calibri"/>
                <w:b w:val="false"/>
                <w:bCs w:val="false"/>
                <w:color w:val="22303A"/>
                <w:sz w:val="20"/>
                <w:szCs w:val="20"/>
              </w:rPr>
              <w:t xml:space="preserve">Community, companionship, storytelling</w:t>
            </w:r>
          </w:p>
        </w:tc>
      </w:tr>
      <w:tr>
        <w:tc>
          <w:tcPr>
            <w:tcW w:type="dxa" w:w="21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Inspiration Platforms</w:t>
            </w:r>
          </w:p>
        </w:tc>
        <w:tc>
          <w:tcPr>
            <w:tcW w:type="dxa" w:w="24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Instagram, Pinterest</w:t>
            </w:r>
          </w:p>
        </w:tc>
        <w:tc>
          <w:tcPr>
            <w:tcW w:type="dxa" w:w="24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Visual discovery and inspiration</w:t>
            </w:r>
          </w:p>
        </w:tc>
        <w:tc>
          <w:tcPr>
            <w:tcW w:type="dxa" w:w="24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Structured planning, trustworthy companion-finding</w:t>
            </w:r>
          </w:p>
        </w:tc>
      </w:tr>
      <w:tr>
        <w:tc>
          <w:tcPr>
            <w:tcW w:type="dxa" w:w="2100"/>
            <w:tcMar>
              <w:top w:type="dxa" w:w="100"/>
              <w:left w:type="dxa" w:w="120"/>
              <w:bottom w:type="dxa" w:w="100"/>
              <w:right w:type="dxa" w:w="120"/>
            </w:tcMar>
          </w:tcPr>
          <w:p>
            <w:r>
              <w:rPr>
                <w:rFonts w:ascii="Calibri" w:cs="Calibri" w:eastAsia="Calibri" w:hAnsi="Calibri"/>
                <w:b w:val="false"/>
                <w:bCs w:val="false"/>
                <w:color w:val="22303A"/>
                <w:sz w:val="20"/>
                <w:szCs w:val="20"/>
              </w:rPr>
              <w:t xml:space="preserve">Review Platforms</w:t>
            </w:r>
          </w:p>
        </w:tc>
        <w:tc>
          <w:tcPr>
            <w:tcW w:type="dxa" w:w="2400"/>
            <w:tcMar>
              <w:top w:type="dxa" w:w="100"/>
              <w:left w:type="dxa" w:w="120"/>
              <w:bottom w:type="dxa" w:w="100"/>
              <w:right w:type="dxa" w:w="120"/>
            </w:tcMar>
          </w:tcPr>
          <w:p>
            <w:r>
              <w:rPr>
                <w:rFonts w:ascii="Calibri" w:cs="Calibri" w:eastAsia="Calibri" w:hAnsi="Calibri"/>
                <w:b w:val="false"/>
                <w:bCs w:val="false"/>
                <w:color w:val="22303A"/>
                <w:sz w:val="20"/>
                <w:szCs w:val="20"/>
              </w:rPr>
              <w:t xml:space="preserve">TripAdvisor, Google Reviews</w:t>
            </w:r>
          </w:p>
        </w:tc>
        <w:tc>
          <w:tcPr>
            <w:tcW w:type="dxa" w:w="2400"/>
            <w:tcMar>
              <w:top w:type="dxa" w:w="100"/>
              <w:left w:type="dxa" w:w="120"/>
              <w:bottom w:type="dxa" w:w="100"/>
              <w:right w:type="dxa" w:w="120"/>
            </w:tcMar>
          </w:tcPr>
          <w:p>
            <w:r>
              <w:rPr>
                <w:rFonts w:ascii="Calibri" w:cs="Calibri" w:eastAsia="Calibri" w:hAnsi="Calibri"/>
                <w:b w:val="false"/>
                <w:bCs w:val="false"/>
                <w:color w:val="22303A"/>
                <w:sz w:val="20"/>
                <w:szCs w:val="20"/>
              </w:rPr>
              <w:t xml:space="preserve">Star ratings and aggregate scores</w:t>
            </w:r>
          </w:p>
        </w:tc>
        <w:tc>
          <w:tcPr>
            <w:tcW w:type="dxa" w:w="2450"/>
            <w:tcMar>
              <w:top w:type="dxa" w:w="100"/>
              <w:left w:type="dxa" w:w="120"/>
              <w:bottom w:type="dxa" w:w="100"/>
              <w:right w:type="dxa" w:w="120"/>
            </w:tcMar>
          </w:tcPr>
          <w:p>
            <w:r>
              <w:rPr>
                <w:rFonts w:ascii="Calibri" w:cs="Calibri" w:eastAsia="Calibri" w:hAnsi="Calibri"/>
                <w:b w:val="false"/>
                <w:bCs w:val="false"/>
                <w:color w:val="22303A"/>
                <w:sz w:val="20"/>
                <w:szCs w:val="20"/>
              </w:rPr>
              <w:t xml:space="preserve">Authentic, narrative-driven experiences</w:t>
            </w:r>
          </w:p>
        </w:tc>
      </w:tr>
      <w:tr>
        <w:tc>
          <w:tcPr>
            <w:tcW w:type="dxa" w:w="21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Messaging Tools</w:t>
            </w:r>
          </w:p>
        </w:tc>
        <w:tc>
          <w:tcPr>
            <w:tcW w:type="dxa" w:w="24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WhatsApp, Telegram</w:t>
            </w:r>
          </w:p>
        </w:tc>
        <w:tc>
          <w:tcPr>
            <w:tcW w:type="dxa" w:w="24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Ad-hoc coordination</w:t>
            </w:r>
          </w:p>
        </w:tc>
        <w:tc>
          <w:tcPr>
            <w:tcW w:type="dxa" w:w="24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Structured trip context, discovery, memory</w:t>
            </w:r>
          </w:p>
        </w:tc>
      </w:tr>
    </w:tbl>
    <w:p>
      <w:pPr>
        <w:spacing w:after="180" w:line="300"/>
      </w:pPr>
      <w:r>
        <w:rPr>
          <w:rFonts w:ascii="Calibri" w:cs="Calibri" w:eastAsia="Calibri" w:hAnsi="Calibri"/>
          <w:b w:val="false"/>
          <w:bCs w:val="false"/>
          <w:i w:val="false"/>
          <w:iCs w:val="false"/>
          <w:color w:val="22303A"/>
          <w:sz w:val="22"/>
          <w:szCs w:val="22"/>
        </w:rPr>
        <w:t xml:space="preserve"/>
      </w:r>
    </w:p>
    <w:p>
      <w:pPr>
        <w:spacing w:after="180" w:line="300"/>
      </w:pPr>
      <w:r>
        <w:rPr>
          <w:rFonts w:ascii="Calibri" w:cs="Calibri" w:eastAsia="Calibri" w:hAnsi="Calibri"/>
          <w:b w:val="false"/>
          <w:bCs w:val="false"/>
          <w:i w:val="false"/>
          <w:iCs w:val="false"/>
          <w:color w:val="22303A"/>
          <w:sz w:val="22"/>
          <w:szCs w:val="22"/>
        </w:rPr>
        <w:t xml:space="preserve">Nexo is deliberately positioned in the white space these categories leave behind. It does not attempt to sell flights or hotel rooms, and it does not attempt to be a general-purpose photo-sharing network. Its scope is the social and narrative layer that sits across an entire trip, from the first idea to the memory that outlasts it.</w:t>
      </w:r>
    </w:p>
    <w:p>
      <w:pPr>
        <w:pStyle w:val="Heading1"/>
        <w:pBdr>
          <w:bottom w:val="single" w:color="1F6F5C" w:sz="8" w:space="4"/>
        </w:pBdr>
        <w:spacing w:after="240" w:before="480"/>
      </w:pPr>
      <w:r>
        <w:rPr>
          <w:rFonts w:ascii="Calibri" w:cs="Calibri" w:eastAsia="Calibri" w:hAnsi="Calibri"/>
          <w:b/>
          <w:bCs/>
          <w:color w:val="1F6F5C"/>
          <w:sz w:val="32"/>
          <w:szCs w:val="32"/>
        </w:rPr>
        <w:t xml:space="preserve">3. Understanding the Users</w:t>
      </w:r>
    </w:p>
    <w:p>
      <w:pPr>
        <w:pStyle w:val="Heading2"/>
        <w:spacing w:after="160" w:before="320"/>
      </w:pPr>
      <w:r>
        <w:rPr>
          <w:rFonts w:ascii="Calibri" w:cs="Calibri" w:eastAsia="Calibri" w:hAnsi="Calibri"/>
          <w:b/>
          <w:bCs/>
          <w:color w:val="22303A"/>
          <w:sz w:val="25"/>
          <w:szCs w:val="25"/>
        </w:rPr>
        <w:t xml:space="preserve">3.1 Primary Persona — The Solo Traveler</w:t>
      </w:r>
    </w:p>
    <w:p>
      <w:pPr>
        <w:spacing w:after="180" w:line="300"/>
      </w:pPr>
      <w:r>
        <w:rPr>
          <w:rFonts w:ascii="Calibri" w:cs="Calibri" w:eastAsia="Calibri" w:hAnsi="Calibri"/>
          <w:b w:val="false"/>
          <w:bCs w:val="false"/>
          <w:i w:val="false"/>
          <w:iCs w:val="false"/>
          <w:color w:val="22303A"/>
          <w:sz w:val="22"/>
          <w:szCs w:val="22"/>
        </w:rPr>
        <w:t xml:space="preserve">The core persona driving Nexo's product decisions is the solo traveler, typically between 20 and 35 years old, who travels independently but does not want the experience to feel isolating.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Dimension</w:t>
            </w:r>
          </w:p>
        </w:tc>
        <w:tc>
          <w:tcPr>
            <w:tcW w:type="dxa" w:w="695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Details</w:t>
            </w:r>
          </w:p>
        </w:tc>
      </w:tr>
      <w:tr>
        <w:tc>
          <w:tcPr>
            <w:tcW w:type="dxa" w:w="2400"/>
            <w:tcMar>
              <w:top w:type="dxa" w:w="100"/>
              <w:left w:type="dxa" w:w="120"/>
              <w:bottom w:type="dxa" w:w="100"/>
              <w:right w:type="dxa" w:w="120"/>
            </w:tcMar>
          </w:tcPr>
          <w:p>
            <w:r>
              <w:rPr>
                <w:rFonts w:ascii="Calibri" w:cs="Calibri" w:eastAsia="Calibri" w:hAnsi="Calibri"/>
                <w:b w:val="false"/>
                <w:bCs w:val="false"/>
                <w:color w:val="22303A"/>
                <w:sz w:val="20"/>
                <w:szCs w:val="20"/>
              </w:rPr>
              <w:t xml:space="preserve">Goals</w:t>
            </w:r>
          </w:p>
        </w:tc>
        <w:tc>
          <w:tcPr>
            <w:tcW w:type="dxa" w:w="6950"/>
            <w:tcMar>
              <w:top w:type="dxa" w:w="100"/>
              <w:left w:type="dxa" w:w="120"/>
              <w:bottom w:type="dxa" w:w="100"/>
              <w:right w:type="dxa" w:w="120"/>
            </w:tcMar>
          </w:tcPr>
          <w:p>
            <w:r>
              <w:rPr>
                <w:rFonts w:ascii="Calibri" w:cs="Calibri" w:eastAsia="Calibri" w:hAnsi="Calibri"/>
                <w:b w:val="false"/>
                <w:bCs w:val="false"/>
                <w:color w:val="22303A"/>
                <w:sz w:val="20"/>
                <w:szCs w:val="20"/>
              </w:rPr>
              <w:t xml:space="preserve">Explore new destinations; meet like-minded travelers; share travel experiences; maintain digital travel journals</w:t>
            </w:r>
          </w:p>
        </w:tc>
      </w:tr>
      <w:tr>
        <w:tc>
          <w:tcPr>
            <w:tcW w:type="dxa" w:w="24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Pain Points</w:t>
            </w:r>
          </w:p>
        </w:tc>
        <w:tc>
          <w:tcPr>
            <w:tcW w:type="dxa" w:w="69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Cannot find trustworthy travel companions; travel memories remain scattered; recommendations feel generic; community interaction is limited</w:t>
            </w:r>
          </w:p>
        </w:tc>
      </w:tr>
      <w:tr>
        <w:tc>
          <w:tcPr>
            <w:tcW w:type="dxa" w:w="2400"/>
            <w:tcMar>
              <w:top w:type="dxa" w:w="100"/>
              <w:left w:type="dxa" w:w="120"/>
              <w:bottom w:type="dxa" w:w="100"/>
              <w:right w:type="dxa" w:w="120"/>
            </w:tcMar>
          </w:tcPr>
          <w:p>
            <w:r>
              <w:rPr>
                <w:rFonts w:ascii="Calibri" w:cs="Calibri" w:eastAsia="Calibri" w:hAnsi="Calibri"/>
                <w:b w:val="false"/>
                <w:bCs w:val="false"/>
                <w:color w:val="22303A"/>
                <w:sz w:val="20"/>
                <w:szCs w:val="20"/>
              </w:rPr>
              <w:t xml:space="preserve">Core Needs</w:t>
            </w:r>
          </w:p>
        </w:tc>
        <w:tc>
          <w:tcPr>
            <w:tcW w:type="dxa" w:w="6950"/>
            <w:tcMar>
              <w:top w:type="dxa" w:w="100"/>
              <w:left w:type="dxa" w:w="120"/>
              <w:bottom w:type="dxa" w:w="100"/>
              <w:right w:type="dxa" w:w="120"/>
            </w:tcMar>
          </w:tcPr>
          <w:p>
            <w:r>
              <w:rPr>
                <w:rFonts w:ascii="Calibri" w:cs="Calibri" w:eastAsia="Calibri" w:hAnsi="Calibri"/>
                <w:b w:val="false"/>
                <w:bCs w:val="false"/>
                <w:color w:val="22303A"/>
                <w:sz w:val="20"/>
                <w:szCs w:val="20"/>
              </w:rPr>
              <w:t xml:space="preserve">Community, trust, discovery, and memory preservation</w:t>
            </w:r>
          </w:p>
        </w:tc>
      </w:tr>
    </w:tbl>
    <w:p>
      <w:pPr>
        <w:spacing w:after="180" w:line="300"/>
      </w:pPr>
      <w:r>
        <w:rPr>
          <w:rFonts w:ascii="Calibri" w:cs="Calibri" w:eastAsia="Calibri" w:hAnsi="Calibri"/>
          <w:b w:val="false"/>
          <w:bCs w:val="false"/>
          <w:i w:val="false"/>
          <w:iCs w:val="false"/>
          <w:color w:val="22303A"/>
          <w:sz w:val="22"/>
          <w:szCs w:val="22"/>
        </w:rPr>
        <w:t xml:space="preserve"/>
      </w:r>
    </w:p>
    <w:p>
      <w:pPr>
        <w:spacing w:after="180" w:line="300"/>
      </w:pPr>
      <w:r>
        <w:rPr>
          <w:rFonts w:ascii="Calibri" w:cs="Calibri" w:eastAsia="Calibri" w:hAnsi="Calibri"/>
          <w:b w:val="false"/>
          <w:bCs w:val="false"/>
          <w:i w:val="false"/>
          <w:iCs w:val="false"/>
          <w:color w:val="22303A"/>
          <w:sz w:val="22"/>
          <w:szCs w:val="22"/>
        </w:rPr>
        <w:t xml:space="preserve">This persona shaped nearly every prioritization call in the product: features that build trust between strangers (verified profiles, shared-interest matching), features that preserve memory in context (structured journals rather than a flat photo feed), and features that reward genuine community contribution rather than passive scrolling.</w:t>
      </w:r>
    </w:p>
    <w:p>
      <w:pPr>
        <w:pStyle w:val="Heading2"/>
        <w:spacing w:after="160" w:before="320"/>
      </w:pPr>
      <w:r>
        <w:rPr>
          <w:rFonts w:ascii="Calibri" w:cs="Calibri" w:eastAsia="Calibri" w:hAnsi="Calibri"/>
          <w:b/>
          <w:bCs/>
          <w:color w:val="22303A"/>
          <w:sz w:val="25"/>
          <w:szCs w:val="25"/>
        </w:rPr>
        <w:t xml:space="preserve">3.1.1 A Day in the Life</w:t>
      </w:r>
    </w:p>
    <w:p>
      <w:pPr>
        <w:spacing w:after="180" w:line="300"/>
      </w:pPr>
      <w:r>
        <w:rPr>
          <w:rFonts w:ascii="Calibri" w:cs="Calibri" w:eastAsia="Calibri" w:hAnsi="Calibri"/>
          <w:b w:val="false"/>
          <w:bCs w:val="false"/>
          <w:i w:val="false"/>
          <w:iCs w:val="false"/>
          <w:color w:val="22303A"/>
          <w:sz w:val="22"/>
          <w:szCs w:val="22"/>
        </w:rPr>
        <w:t xml:space="preserve">Consider a solo traveler arriving in a new city for the first time. Today, her evening looks like this: she scrolls Instagram for dinner inspiration, opens Google Maps to check distance and reviews, messages a friend on WhatsApp to ask if anyone happens to be nearby, and eventually eats alone because coordinating a plan felt like more effort than it was worth. The photos she takes that night sit in her camera roll, disconnected from the story of why that evening mattered.</w:t>
      </w:r>
    </w:p>
    <w:p>
      <w:pPr>
        <w:spacing w:after="180" w:line="300"/>
      </w:pPr>
      <w:r>
        <w:rPr>
          <w:rFonts w:ascii="Calibri" w:cs="Calibri" w:eastAsia="Calibri" w:hAnsi="Calibri"/>
          <w:b w:val="false"/>
          <w:bCs w:val="false"/>
          <w:i w:val="false"/>
          <w:iCs w:val="false"/>
          <w:color w:val="22303A"/>
          <w:sz w:val="22"/>
          <w:szCs w:val="22"/>
        </w:rPr>
        <w:t xml:space="preserve">With Nexo, the same evening starts from a single feed of nearby travelers and community journals. She can see who else is in the city with overlapping interests, send a connection request, and message in real time to make a plan. At the end of the night, she documents the experience directly into a travel journal tied to that location, which then becomes discoverable to the next solo traveler arriving in the same city. The pain point is not that any single step is hard; it is that no product currently owns the full sequence.</w:t>
      </w:r>
    </w:p>
    <w:p>
      <w:pPr>
        <w:pStyle w:val="Heading2"/>
        <w:spacing w:after="160" w:before="320"/>
      </w:pPr>
      <w:r>
        <w:rPr>
          <w:rFonts w:ascii="Calibri" w:cs="Calibri" w:eastAsia="Calibri" w:hAnsi="Calibri"/>
          <w:b/>
          <w:bCs/>
          <w:color w:val="22303A"/>
          <w:sz w:val="25"/>
          <w:szCs w:val="25"/>
        </w:rPr>
        <w:t xml:space="preserve">3.2 Secondary Personas</w:t>
      </w:r>
    </w:p>
    <w:p>
      <w:pPr>
        <w:spacing w:after="180" w:line="300"/>
      </w:pPr>
      <w:r>
        <w:rPr>
          <w:rFonts w:ascii="Calibri" w:cs="Calibri" w:eastAsia="Calibri" w:hAnsi="Calibri"/>
          <w:b w:val="false"/>
          <w:bCs w:val="false"/>
          <w:i w:val="false"/>
          <w:iCs w:val="false"/>
          <w:color w:val="22303A"/>
          <w:sz w:val="22"/>
          <w:szCs w:val="22"/>
        </w:rPr>
        <w:t xml:space="preserve">Beyond the primary solo traveler, four related personas informed edge cases and future roadmap thinking:</w:t>
      </w:r>
    </w:p>
    <w:p>
      <w:pPr>
        <w:pStyle w:val="ListParagraph"/>
        <w:numPr>
          <w:ilvl w:val="0"/>
          <w:numId w:val="2"/>
        </w:numPr>
        <w:spacing w:after="90"/>
      </w:pPr>
      <w:r>
        <w:rPr>
          <w:rFonts w:ascii="Calibri" w:cs="Calibri" w:eastAsia="Calibri" w:hAnsi="Calibri"/>
          <w:color w:val="22303A"/>
          <w:sz w:val="22"/>
          <w:szCs w:val="22"/>
        </w:rPr>
        <w:t xml:space="preserve">Adventure Groups — small groups traveling together who want shared journals and group coordination</w:t>
      </w:r>
    </w:p>
    <w:p>
      <w:pPr>
        <w:pStyle w:val="ListParagraph"/>
        <w:numPr>
          <w:ilvl w:val="0"/>
          <w:numId w:val="2"/>
        </w:numPr>
        <w:spacing w:after="90"/>
      </w:pPr>
      <w:r>
        <w:rPr>
          <w:rFonts w:ascii="Calibri" w:cs="Calibri" w:eastAsia="Calibri" w:hAnsi="Calibri"/>
          <w:color w:val="22303A"/>
          <w:sz w:val="22"/>
          <w:szCs w:val="22"/>
        </w:rPr>
        <w:t xml:space="preserve">Digital Nomads — long-term travelers who value ongoing community and recurring connections across multiple locations</w:t>
      </w:r>
    </w:p>
    <w:p>
      <w:pPr>
        <w:pStyle w:val="ListParagraph"/>
        <w:numPr>
          <w:ilvl w:val="0"/>
          <w:numId w:val="2"/>
        </w:numPr>
        <w:spacing w:after="90"/>
      </w:pPr>
      <w:r>
        <w:rPr>
          <w:rFonts w:ascii="Calibri" w:cs="Calibri" w:eastAsia="Calibri" w:hAnsi="Calibri"/>
          <w:color w:val="22303A"/>
          <w:sz w:val="22"/>
          <w:szCs w:val="22"/>
        </w:rPr>
        <w:t xml:space="preserve">Weekend Travelers — time-constrained users looking for quick, high-quality local recommendations</w:t>
      </w:r>
    </w:p>
    <w:p>
      <w:pPr>
        <w:pStyle w:val="ListParagraph"/>
        <w:numPr>
          <w:ilvl w:val="0"/>
          <w:numId w:val="2"/>
        </w:numPr>
        <w:spacing w:after="90"/>
      </w:pPr>
      <w:r>
        <w:rPr>
          <w:rFonts w:ascii="Calibri" w:cs="Calibri" w:eastAsia="Calibri" w:hAnsi="Calibri"/>
          <w:color w:val="22303A"/>
          <w:sz w:val="22"/>
          <w:szCs w:val="22"/>
        </w:rPr>
        <w:t xml:space="preserve">Backpackers — budget-conscious travelers highly reliant on peer recommendations and companion-finding</w:t>
      </w:r>
    </w:p>
    <w:p>
      <w:pPr>
        <w:pStyle w:val="ListParagraph"/>
        <w:numPr>
          <w:ilvl w:val="0"/>
          <w:numId w:val="2"/>
        </w:numPr>
        <w:spacing w:after="90"/>
      </w:pPr>
      <w:r>
        <w:rPr>
          <w:rFonts w:ascii="Calibri" w:cs="Calibri" w:eastAsia="Calibri" w:hAnsi="Calibri"/>
          <w:color w:val="22303A"/>
          <w:sz w:val="22"/>
          <w:szCs w:val="22"/>
        </w:rPr>
        <w:t xml:space="preserve">Travel Creators — users motivated by audience-building and content, an early signal for the rewards and monetization roadmap</w:t>
      </w:r>
    </w:p>
    <w:p>
      <w:pPr>
        <w:pStyle w:val="Heading1"/>
        <w:pBdr>
          <w:bottom w:val="single" w:color="1F6F5C" w:sz="8" w:space="4"/>
        </w:pBdr>
        <w:spacing w:after="240" w:before="480"/>
      </w:pPr>
      <w:r>
        <w:rPr>
          <w:rFonts w:ascii="Calibri" w:cs="Calibri" w:eastAsia="Calibri" w:hAnsi="Calibri"/>
          <w:b/>
          <w:bCs/>
          <w:color w:val="1F6F5C"/>
          <w:sz w:val="32"/>
          <w:szCs w:val="32"/>
        </w:rPr>
        <w:t xml:space="preserve">4. Problem Statement</w:t>
      </w:r>
    </w:p>
    <w:p>
      <w:pPr>
        <w:spacing w:after="180" w:line="300"/>
      </w:pPr>
      <w:r>
        <w:rPr>
          <w:rFonts w:ascii="Calibri" w:cs="Calibri" w:eastAsia="Calibri" w:hAnsi="Calibri"/>
          <w:b w:val="false"/>
          <w:bCs w:val="false"/>
          <w:i w:val="false"/>
          <w:iCs w:val="false"/>
          <w:color w:val="22303A"/>
          <w:sz w:val="22"/>
          <w:szCs w:val="22"/>
        </w:rPr>
        <w:t xml:space="preserve">The research and persona work converged into a single, clear how-might-we statement that anchored the rest of the product process:</w:t>
      </w:r>
    </w:p>
    <w:p>
      <w:pPr>
        <w:pBdr>
          <w:left w:val="single" w:color="1F6F5C" w:sz="18" w:space="8"/>
        </w:pBdr>
        <w:spacing w:after="240" w:before="120"/>
        <w:ind w:left="360"/>
      </w:pPr>
      <w:r>
        <w:rPr>
          <w:rFonts w:ascii="Calibri" w:cs="Calibri" w:eastAsia="Calibri" w:hAnsi="Calibri"/>
          <w:i/>
          <w:iCs/>
          <w:color w:val="5B6770"/>
          <w:sz w:val="22"/>
          <w:szCs w:val="22"/>
        </w:rPr>
        <w:t xml:space="preserve">"How might we create a single mobile platform that enables travelers to discover destinations, connect with compatible companions, preserve memories, and build lasting travel communities — without relying on multiple disconnected applications?"</w:t>
      </w:r>
    </w:p>
    <w:p>
      <w:pPr>
        <w:spacing w:after="180" w:line="300"/>
      </w:pPr>
      <w:r>
        <w:rPr>
          <w:rFonts w:ascii="Calibri" w:cs="Calibri" w:eastAsia="Calibri" w:hAnsi="Calibri"/>
          <w:b w:val="false"/>
          <w:bCs w:val="false"/>
          <w:i w:val="false"/>
          <w:iCs w:val="false"/>
          <w:color w:val="22303A"/>
          <w:sz w:val="22"/>
          <w:szCs w:val="22"/>
        </w:rPr>
        <w:t xml:space="preserve">This framing deliberately excludes booking and transactional flows (flights, hotels, itineraries-as-bookings) to keep the product focused on the layer of travel that is genuinely underserved: discovery, companionship, memory, and community. It also sets an explicit bar for success — a single platform, not another niche add-on to an already crowded app drawer.</w:t>
      </w:r>
    </w:p>
    <w:p>
      <w:pPr>
        <w:pStyle w:val="Heading2"/>
        <w:spacing w:after="160" w:before="320"/>
      </w:pPr>
      <w:r>
        <w:rPr>
          <w:rFonts w:ascii="Calibri" w:cs="Calibri" w:eastAsia="Calibri" w:hAnsi="Calibri"/>
          <w:b/>
          <w:bCs/>
          <w:color w:val="22303A"/>
          <w:sz w:val="25"/>
          <w:szCs w:val="25"/>
        </w:rPr>
        <w:t xml:space="preserve">4.1 Underlying Assumptions</w:t>
      </w:r>
    </w:p>
    <w:p>
      <w:pPr>
        <w:pStyle w:val="ListParagraph"/>
        <w:numPr>
          <w:ilvl w:val="0"/>
          <w:numId w:val="2"/>
        </w:numPr>
        <w:spacing w:after="90"/>
      </w:pPr>
      <w:r>
        <w:rPr>
          <w:rFonts w:ascii="Calibri" w:cs="Calibri" w:eastAsia="Calibri" w:hAnsi="Calibri"/>
          <w:color w:val="22303A"/>
          <w:sz w:val="22"/>
          <w:szCs w:val="22"/>
        </w:rPr>
        <w:t xml:space="preserve">Travelers are willing to build a public or semi-public profile in exchange for better discovery and companion-matching.</w:t>
      </w:r>
    </w:p>
    <w:p>
      <w:pPr>
        <w:pStyle w:val="ListParagraph"/>
        <w:numPr>
          <w:ilvl w:val="0"/>
          <w:numId w:val="2"/>
        </w:numPr>
        <w:spacing w:after="90"/>
      </w:pPr>
      <w:r>
        <w:rPr>
          <w:rFonts w:ascii="Calibri" w:cs="Calibri" w:eastAsia="Calibri" w:hAnsi="Calibri"/>
          <w:color w:val="22303A"/>
          <w:sz w:val="22"/>
          <w:szCs w:val="22"/>
        </w:rPr>
        <w:t xml:space="preserve">Structured, narrative journaling is preferable to travelers over a flat photo feed, provided the friction to create one is low.</w:t>
      </w:r>
    </w:p>
    <w:p>
      <w:pPr>
        <w:pStyle w:val="ListParagraph"/>
        <w:numPr>
          <w:ilvl w:val="0"/>
          <w:numId w:val="2"/>
        </w:numPr>
        <w:spacing w:after="90"/>
      </w:pPr>
      <w:r>
        <w:rPr>
          <w:rFonts w:ascii="Calibri" w:cs="Calibri" w:eastAsia="Calibri" w:hAnsi="Calibri"/>
          <w:color w:val="22303A"/>
          <w:sz w:val="22"/>
          <w:szCs w:val="22"/>
        </w:rPr>
        <w:t xml:space="preserve">A rewards system can meaningfully shift behavior from passive browsing toward active contribution.</w:t>
      </w:r>
    </w:p>
    <w:p>
      <w:pPr>
        <w:pStyle w:val="Heading2"/>
        <w:spacing w:after="160" w:before="320"/>
      </w:pPr>
      <w:r>
        <w:rPr>
          <w:rFonts w:ascii="Calibri" w:cs="Calibri" w:eastAsia="Calibri" w:hAnsi="Calibri"/>
          <w:b/>
          <w:bCs/>
          <w:color w:val="22303A"/>
          <w:sz w:val="25"/>
          <w:szCs w:val="25"/>
        </w:rPr>
        <w:t xml:space="preserve">4.2 Constraints</w:t>
      </w:r>
    </w:p>
    <w:p>
      <w:pPr>
        <w:pStyle w:val="ListParagraph"/>
        <w:numPr>
          <w:ilvl w:val="0"/>
          <w:numId w:val="2"/>
        </w:numPr>
        <w:spacing w:after="90"/>
      </w:pPr>
      <w:r>
        <w:rPr>
          <w:rFonts w:ascii="Calibri" w:cs="Calibri" w:eastAsia="Calibri" w:hAnsi="Calibri"/>
          <w:color w:val="22303A"/>
          <w:sz w:val="22"/>
          <w:szCs w:val="22"/>
        </w:rPr>
        <w:t xml:space="preserve">A four-month build timeline, requiring ruthless prioritization across five functional pillars.</w:t>
      </w:r>
    </w:p>
    <w:p>
      <w:pPr>
        <w:pStyle w:val="ListParagraph"/>
        <w:numPr>
          <w:ilvl w:val="0"/>
          <w:numId w:val="2"/>
        </w:numPr>
        <w:spacing w:after="90"/>
      </w:pPr>
      <w:r>
        <w:rPr>
          <w:rFonts w:ascii="Calibri" w:cs="Calibri" w:eastAsia="Calibri" w:hAnsi="Calibri"/>
          <w:color w:val="22303A"/>
          <w:sz w:val="22"/>
          <w:szCs w:val="22"/>
        </w:rPr>
        <w:t xml:space="preserve">A single owner across product, design, and engineering, which shaped how features were scoped and sequenced.</w:t>
      </w:r>
    </w:p>
    <w:p>
      <w:pPr>
        <w:pStyle w:val="ListParagraph"/>
        <w:numPr>
          <w:ilvl w:val="0"/>
          <w:numId w:val="2"/>
        </w:numPr>
        <w:spacing w:after="90"/>
      </w:pPr>
      <w:r>
        <w:rPr>
          <w:rFonts w:ascii="Calibri" w:cs="Calibri" w:eastAsia="Calibri" w:hAnsi="Calibri"/>
          <w:color w:val="22303A"/>
          <w:sz w:val="22"/>
          <w:szCs w:val="22"/>
        </w:rPr>
        <w:t xml:space="preserve">A mobile-first, cross-platform requirement from day one, ruling out separate native iOS and Android codebases.</w:t>
      </w:r>
    </w:p>
    <w:p>
      <w:pPr>
        <w:pStyle w:val="Heading1"/>
        <w:pBdr>
          <w:bottom w:val="single" w:color="1F6F5C" w:sz="8" w:space="4"/>
        </w:pBdr>
        <w:spacing w:after="240" w:before="480"/>
      </w:pPr>
      <w:r>
        <w:rPr>
          <w:rFonts w:ascii="Calibri" w:cs="Calibri" w:eastAsia="Calibri" w:hAnsi="Calibri"/>
          <w:b/>
          <w:bCs/>
          <w:color w:val="1F6F5C"/>
          <w:sz w:val="32"/>
          <w:szCs w:val="32"/>
        </w:rPr>
        <w:t xml:space="preserve">5. Product Vision</w:t>
      </w:r>
    </w:p>
    <w:p>
      <w:pPr>
        <w:pBdr>
          <w:left w:val="single" w:color="1F6F5C" w:sz="18" w:space="8"/>
        </w:pBdr>
        <w:spacing w:after="240" w:before="120"/>
        <w:ind w:left="360"/>
      </w:pPr>
      <w:r>
        <w:rPr>
          <w:rFonts w:ascii="Calibri" w:cs="Calibri" w:eastAsia="Calibri" w:hAnsi="Calibri"/>
          <w:i/>
          <w:iCs/>
          <w:color w:val="5B6770"/>
          <w:sz w:val="22"/>
          <w:szCs w:val="22"/>
        </w:rPr>
        <w:t xml:space="preserve">"Create the world's most community-driven travel platform where every journey becomes a shared story."</w:t>
      </w:r>
    </w:p>
    <w:p>
      <w:pPr>
        <w:spacing w:after="180" w:line="300"/>
      </w:pPr>
      <w:r>
        <w:rPr>
          <w:rFonts w:ascii="Calibri" w:cs="Calibri" w:eastAsia="Calibri" w:hAnsi="Calibri"/>
          <w:b w:val="false"/>
          <w:bCs w:val="false"/>
          <w:i w:val="false"/>
          <w:iCs w:val="false"/>
          <w:color w:val="22303A"/>
          <w:sz w:val="22"/>
          <w:szCs w:val="22"/>
        </w:rPr>
        <w:t xml:space="preserve">This vision statement carries two deliberate commitments. First, community-driven signals that Nexo's core content and value are generated by travelers themselves, not curated editorially or sourced from paid partners. Second, every journey becomes a shared story reframes the travel journal from a private photo dump into a piece of narrative content meant to be experienced by others — the foundation for both the community feed and the rewards system described later in this document.</w:t>
      </w:r>
    </w:p>
    <w:p>
      <w:pPr>
        <w:pStyle w:val="Heading1"/>
        <w:pBdr>
          <w:bottom w:val="single" w:color="1F6F5C" w:sz="8" w:space="4"/>
        </w:pBdr>
        <w:spacing w:after="240" w:before="480"/>
      </w:pPr>
      <w:r>
        <w:rPr>
          <w:rFonts w:ascii="Calibri" w:cs="Calibri" w:eastAsia="Calibri" w:hAnsi="Calibri"/>
          <w:b/>
          <w:bCs/>
          <w:color w:val="1F6F5C"/>
          <w:sz w:val="32"/>
          <w:szCs w:val="32"/>
        </w:rPr>
        <w:t xml:space="preserve">6. Success Metrics</w:t>
      </w:r>
    </w:p>
    <w:p>
      <w:pPr>
        <w:spacing w:after="180" w:line="300"/>
      </w:pPr>
      <w:r>
        <w:rPr>
          <w:rFonts w:ascii="Calibri" w:cs="Calibri" w:eastAsia="Calibri" w:hAnsi="Calibri"/>
          <w:b w:val="false"/>
          <w:bCs w:val="false"/>
          <w:i w:val="false"/>
          <w:iCs w:val="false"/>
          <w:color w:val="22303A"/>
          <w:sz w:val="22"/>
          <w:szCs w:val="22"/>
        </w:rPr>
        <w:t xml:space="preserve">A platform built around community and storytelling cannot be measured by installs alone. Download counts say nothing about whether travelers are actually finding companions, writing journals, or returning to the app between trips. For that reason, the product's measurement framework was built around engagement and contribution rather than acquisition.</w:t>
      </w:r>
    </w:p>
    <w:p>
      <w:pPr>
        <w:pStyle w:val="Heading2"/>
        <w:spacing w:after="160" w:before="320"/>
      </w:pPr>
      <w:r>
        <w:rPr>
          <w:rFonts w:ascii="Calibri" w:cs="Calibri" w:eastAsia="Calibri" w:hAnsi="Calibri"/>
          <w:b/>
          <w:bCs/>
          <w:color w:val="22303A"/>
          <w:sz w:val="25"/>
          <w:szCs w:val="25"/>
        </w:rPr>
        <w:t xml:space="preserve">6.1 North Star Metric</w:t>
      </w:r>
    </w:p>
    <w:p>
      <w:pPr>
        <w:spacing w:after="180" w:line="300"/>
      </w:pPr>
      <w:r>
        <w:rPr>
          <w:rFonts w:ascii="Calibri" w:cs="Calibri" w:eastAsia="Calibri" w:hAnsi="Calibri"/>
          <w:b/>
          <w:bCs/>
          <w:i w:val="false"/>
          <w:iCs w:val="false"/>
          <w:color w:val="22303A"/>
          <w:sz w:val="22"/>
          <w:szCs w:val="22"/>
        </w:rPr>
        <w:t xml:space="preserve">Weekly Active Travelers Creating or Engaging with Travel Content</w:t>
      </w:r>
    </w:p>
    <w:p>
      <w:pPr>
        <w:spacing w:after="180" w:line="300"/>
      </w:pPr>
      <w:r>
        <w:rPr>
          <w:rFonts w:ascii="Calibri" w:cs="Calibri" w:eastAsia="Calibri" w:hAnsi="Calibri"/>
          <w:b w:val="false"/>
          <w:bCs w:val="false"/>
          <w:i w:val="false"/>
          <w:iCs w:val="false"/>
          <w:color w:val="22303A"/>
          <w:sz w:val="22"/>
          <w:szCs w:val="22"/>
        </w:rPr>
        <w:t xml:space="preserve">This metric was chosen deliberately over a simpler "Weekly Active Users" figure because it ties directly to the behaviors that make the platform valuable: creating a journal, commenting on a post, or messaging a potential travel companion — not simply opening the app.</w:t>
      </w:r>
    </w:p>
    <w:p>
      <w:pPr>
        <w:pStyle w:val="Heading2"/>
        <w:spacing w:after="160" w:before="320"/>
      </w:pPr>
      <w:r>
        <w:rPr>
          <w:rFonts w:ascii="Calibri" w:cs="Calibri" w:eastAsia="Calibri" w:hAnsi="Calibri"/>
          <w:b/>
          <w:bCs/>
          <w:color w:val="22303A"/>
          <w:sz w:val="25"/>
          <w:szCs w:val="25"/>
        </w:rPr>
        <w:t xml:space="preserve">6.2 Supporting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Metric</w:t>
            </w:r>
          </w:p>
        </w:tc>
        <w:tc>
          <w:tcPr>
            <w:tcW w:type="dxa" w:w="615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What it Tracks</w:t>
            </w:r>
          </w:p>
        </w:tc>
      </w:tr>
      <w:tr>
        <w:tc>
          <w:tcPr>
            <w:tcW w:type="dxa" w:w="3200"/>
            <w:tcMar>
              <w:top w:type="dxa" w:w="100"/>
              <w:left w:type="dxa" w:w="120"/>
              <w:bottom w:type="dxa" w:w="100"/>
              <w:right w:type="dxa" w:w="120"/>
            </w:tcMar>
          </w:tcPr>
          <w:p>
            <w:r>
              <w:rPr>
                <w:rFonts w:ascii="Calibri" w:cs="Calibri" w:eastAsia="Calibri" w:hAnsi="Calibri"/>
                <w:b w:val="false"/>
                <w:bCs w:val="false"/>
                <w:color w:val="22303A"/>
                <w:sz w:val="20"/>
                <w:szCs w:val="20"/>
              </w:rPr>
              <w:t xml:space="preserve">Journal Creation Rate</w:t>
            </w:r>
          </w:p>
        </w:tc>
        <w:tc>
          <w:tcPr>
            <w:tcW w:type="dxa" w:w="6150"/>
            <w:tcMar>
              <w:top w:type="dxa" w:w="100"/>
              <w:left w:type="dxa" w:w="120"/>
              <w:bottom w:type="dxa" w:w="100"/>
              <w:right w:type="dxa" w:w="120"/>
            </w:tcMar>
          </w:tcPr>
          <w:p>
            <w:r>
              <w:rPr>
                <w:rFonts w:ascii="Calibri" w:cs="Calibri" w:eastAsia="Calibri" w:hAnsi="Calibri"/>
                <w:b w:val="false"/>
                <w:bCs w:val="false"/>
                <w:color w:val="22303A"/>
                <w:sz w:val="20"/>
                <w:szCs w:val="20"/>
              </w:rPr>
              <w:t xml:space="preserve">How often travelers document trips through the journal feature</w:t>
            </w:r>
          </w:p>
        </w:tc>
      </w:tr>
      <w:tr>
        <w:tc>
          <w:tcPr>
            <w:tcW w:type="dxa" w:w="32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Buddy Matches</w:t>
            </w:r>
          </w:p>
        </w:tc>
        <w:tc>
          <w:tcPr>
            <w:tcW w:type="dxa" w:w="61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Successful companion connections formed through the discovery feature</w:t>
            </w:r>
          </w:p>
        </w:tc>
      </w:tr>
      <w:tr>
        <w:tc>
          <w:tcPr>
            <w:tcW w:type="dxa" w:w="3200"/>
            <w:tcMar>
              <w:top w:type="dxa" w:w="100"/>
              <w:left w:type="dxa" w:w="120"/>
              <w:bottom w:type="dxa" w:w="100"/>
              <w:right w:type="dxa" w:w="120"/>
            </w:tcMar>
          </w:tcPr>
          <w:p>
            <w:r>
              <w:rPr>
                <w:rFonts w:ascii="Calibri" w:cs="Calibri" w:eastAsia="Calibri" w:hAnsi="Calibri"/>
                <w:b w:val="false"/>
                <w:bCs w:val="false"/>
                <w:color w:val="22303A"/>
                <w:sz w:val="20"/>
                <w:szCs w:val="20"/>
              </w:rPr>
              <w:t xml:space="preserve">Messages Sent</w:t>
            </w:r>
          </w:p>
        </w:tc>
        <w:tc>
          <w:tcPr>
            <w:tcW w:type="dxa" w:w="6150"/>
            <w:tcMar>
              <w:top w:type="dxa" w:w="100"/>
              <w:left w:type="dxa" w:w="120"/>
              <w:bottom w:type="dxa" w:w="100"/>
              <w:right w:type="dxa" w:w="120"/>
            </w:tcMar>
          </w:tcPr>
          <w:p>
            <w:r>
              <w:rPr>
                <w:rFonts w:ascii="Calibri" w:cs="Calibri" w:eastAsia="Calibri" w:hAnsi="Calibri"/>
                <w:b w:val="false"/>
                <w:bCs w:val="false"/>
                <w:color w:val="22303A"/>
                <w:sz w:val="20"/>
                <w:szCs w:val="20"/>
              </w:rPr>
              <w:t xml:space="preserve">Depth of real-time communication and coordination activity</w:t>
            </w:r>
          </w:p>
        </w:tc>
      </w:tr>
      <w:tr>
        <w:tc>
          <w:tcPr>
            <w:tcW w:type="dxa" w:w="32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Daily Active Users</w:t>
            </w:r>
          </w:p>
        </w:tc>
        <w:tc>
          <w:tcPr>
            <w:tcW w:type="dxa" w:w="61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Baseline engagement and habit formation</w:t>
            </w:r>
          </w:p>
        </w:tc>
      </w:tr>
      <w:tr>
        <w:tc>
          <w:tcPr>
            <w:tcW w:type="dxa" w:w="3200"/>
            <w:tcMar>
              <w:top w:type="dxa" w:w="100"/>
              <w:left w:type="dxa" w:w="120"/>
              <w:bottom w:type="dxa" w:w="100"/>
              <w:right w:type="dxa" w:w="120"/>
            </w:tcMar>
          </w:tcPr>
          <w:p>
            <w:r>
              <w:rPr>
                <w:rFonts w:ascii="Calibri" w:cs="Calibri" w:eastAsia="Calibri" w:hAnsi="Calibri"/>
                <w:b w:val="false"/>
                <w:bCs w:val="false"/>
                <w:color w:val="22303A"/>
                <w:sz w:val="20"/>
                <w:szCs w:val="20"/>
              </w:rPr>
              <w:t xml:space="preserve">Posts per User</w:t>
            </w:r>
          </w:p>
        </w:tc>
        <w:tc>
          <w:tcPr>
            <w:tcW w:type="dxa" w:w="6150"/>
            <w:tcMar>
              <w:top w:type="dxa" w:w="100"/>
              <w:left w:type="dxa" w:w="120"/>
              <w:bottom w:type="dxa" w:w="100"/>
              <w:right w:type="dxa" w:w="120"/>
            </w:tcMar>
          </w:tcPr>
          <w:p>
            <w:r>
              <w:rPr>
                <w:rFonts w:ascii="Calibri" w:cs="Calibri" w:eastAsia="Calibri" w:hAnsi="Calibri"/>
                <w:b w:val="false"/>
                <w:bCs w:val="false"/>
                <w:color w:val="22303A"/>
                <w:sz w:val="20"/>
                <w:szCs w:val="20"/>
              </w:rPr>
              <w:t xml:space="preserve">Volume of community content creation</w:t>
            </w:r>
          </w:p>
        </w:tc>
      </w:tr>
      <w:tr>
        <w:tc>
          <w:tcPr>
            <w:tcW w:type="dxa" w:w="32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Retention</w:t>
            </w:r>
          </w:p>
        </w:tc>
        <w:tc>
          <w:tcPr>
            <w:tcW w:type="dxa" w:w="61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Whether travelers return to the platform between trips</w:t>
            </w:r>
          </w:p>
        </w:tc>
      </w:tr>
      <w:tr>
        <w:tc>
          <w:tcPr>
            <w:tcW w:type="dxa" w:w="3200"/>
            <w:tcMar>
              <w:top w:type="dxa" w:w="100"/>
              <w:left w:type="dxa" w:w="120"/>
              <w:bottom w:type="dxa" w:w="100"/>
              <w:right w:type="dxa" w:w="120"/>
            </w:tcMar>
          </w:tcPr>
          <w:p>
            <w:r>
              <w:rPr>
                <w:rFonts w:ascii="Calibri" w:cs="Calibri" w:eastAsia="Calibri" w:hAnsi="Calibri"/>
                <w:b w:val="false"/>
                <w:bCs w:val="false"/>
                <w:color w:val="22303A"/>
                <w:sz w:val="20"/>
                <w:szCs w:val="20"/>
              </w:rPr>
              <w:t xml:space="preserve">Reward Redemptions</w:t>
            </w:r>
          </w:p>
        </w:tc>
        <w:tc>
          <w:tcPr>
            <w:tcW w:type="dxa" w:w="6150"/>
            <w:tcMar>
              <w:top w:type="dxa" w:w="100"/>
              <w:left w:type="dxa" w:w="120"/>
              <w:bottom w:type="dxa" w:w="100"/>
              <w:right w:type="dxa" w:w="120"/>
            </w:tcMar>
          </w:tcPr>
          <w:p>
            <w:r>
              <w:rPr>
                <w:rFonts w:ascii="Calibri" w:cs="Calibri" w:eastAsia="Calibri" w:hAnsi="Calibri"/>
                <w:b w:val="false"/>
                <w:bCs w:val="false"/>
                <w:color w:val="22303A"/>
                <w:sz w:val="20"/>
                <w:szCs w:val="20"/>
              </w:rPr>
              <w:t xml:space="preserve">Whether the incentive system is actually driving valued behavior</w:t>
            </w:r>
          </w:p>
        </w:tc>
      </w:tr>
    </w:tbl>
    <w:p>
      <w:pPr>
        <w:pStyle w:val="Heading1"/>
        <w:pBdr>
          <w:bottom w:val="single" w:color="1F6F5C" w:sz="8" w:space="4"/>
        </w:pBdr>
        <w:spacing w:after="240" w:before="480"/>
      </w:pPr>
      <w:r>
        <w:rPr>
          <w:rFonts w:ascii="Calibri" w:cs="Calibri" w:eastAsia="Calibri" w:hAnsi="Calibri"/>
          <w:b/>
          <w:bCs/>
          <w:color w:val="1F6F5C"/>
          <w:sz w:val="32"/>
          <w:szCs w:val="32"/>
        </w:rPr>
        <w:t xml:space="preserve">7. Research Insights</w:t>
      </w:r>
    </w:p>
    <w:p>
      <w:pPr>
        <w:spacing w:after="180" w:line="300"/>
      </w:pPr>
      <w:r>
        <w:rPr>
          <w:rFonts w:ascii="Calibri" w:cs="Calibri" w:eastAsia="Calibri" w:hAnsi="Calibri"/>
          <w:b w:val="false"/>
          <w:bCs w:val="false"/>
          <w:i w:val="false"/>
          <w:iCs w:val="false"/>
          <w:color w:val="22303A"/>
          <w:sz w:val="22"/>
          <w:szCs w:val="22"/>
        </w:rPr>
        <w:t xml:space="preserve">Research into existing travel behaviors and tools surfaced four recurring, structural problems. Each one maps directly onto a corresponding area of the product.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Research Theme</w:t>
            </w:r>
          </w:p>
        </w:tc>
        <w:tc>
          <w:tcPr>
            <w:tcW w:type="dxa" w:w="360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Insight</w:t>
            </w:r>
          </w:p>
        </w:tc>
        <w:tc>
          <w:tcPr>
            <w:tcW w:type="dxa" w:w="335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Product Response</w:t>
            </w:r>
          </w:p>
        </w:tc>
      </w:tr>
      <w:tr>
        <w:tc>
          <w:tcPr>
            <w:tcW w:type="dxa" w:w="2400"/>
            <w:tcMar>
              <w:top w:type="dxa" w:w="100"/>
              <w:left w:type="dxa" w:w="120"/>
              <w:bottom w:type="dxa" w:w="100"/>
              <w:right w:type="dxa" w:w="120"/>
            </w:tcMar>
          </w:tcPr>
          <w:p>
            <w:r>
              <w:rPr>
                <w:rFonts w:ascii="Calibri" w:cs="Calibri" w:eastAsia="Calibri" w:hAnsi="Calibri"/>
                <w:b w:val="false"/>
                <w:bCs w:val="false"/>
                <w:color w:val="22303A"/>
                <w:sz w:val="20"/>
                <w:szCs w:val="20"/>
              </w:rPr>
              <w:t xml:space="preserve">Companion discovery</w:t>
            </w:r>
          </w:p>
        </w:tc>
        <w:tc>
          <w:tcPr>
            <w:tcW w:type="dxa" w:w="3600"/>
            <w:tcMar>
              <w:top w:type="dxa" w:w="100"/>
              <w:left w:type="dxa" w:w="120"/>
              <w:bottom w:type="dxa" w:w="100"/>
              <w:right w:type="dxa" w:w="120"/>
            </w:tcMar>
          </w:tcPr>
          <w:p>
            <w:r>
              <w:rPr>
                <w:rFonts w:ascii="Calibri" w:cs="Calibri" w:eastAsia="Calibri" w:hAnsi="Calibri"/>
                <w:b w:val="false"/>
                <w:bCs w:val="false"/>
                <w:color w:val="22303A"/>
                <w:sz w:val="20"/>
                <w:szCs w:val="20"/>
              </w:rPr>
              <w:t xml:space="preserve">Current solutions prioritize destinations over compatible people</w:t>
            </w:r>
          </w:p>
        </w:tc>
        <w:tc>
          <w:tcPr>
            <w:tcW w:type="dxa" w:w="3350"/>
            <w:tcMar>
              <w:top w:type="dxa" w:w="100"/>
              <w:left w:type="dxa" w:w="120"/>
              <w:bottom w:type="dxa" w:w="100"/>
              <w:right w:type="dxa" w:w="120"/>
            </w:tcMar>
          </w:tcPr>
          <w:p>
            <w:r>
              <w:rPr>
                <w:rFonts w:ascii="Calibri" w:cs="Calibri" w:eastAsia="Calibri" w:hAnsi="Calibri"/>
                <w:b w:val="false"/>
                <w:bCs w:val="false"/>
                <w:color w:val="22303A"/>
                <w:sz w:val="20"/>
                <w:szCs w:val="20"/>
              </w:rPr>
              <w:t xml:space="preserve">Buddy Finder with interest and preference-based matching</w:t>
            </w:r>
          </w:p>
        </w:tc>
      </w:tr>
      <w:tr>
        <w:tc>
          <w:tcPr>
            <w:tcW w:type="dxa" w:w="24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Memory fragmentation</w:t>
            </w:r>
          </w:p>
        </w:tc>
        <w:tc>
          <w:tcPr>
            <w:tcW w:type="dxa" w:w="36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Photos are buried in galleries, losing the context and story around them</w:t>
            </w:r>
          </w:p>
        </w:tc>
        <w:tc>
          <w:tcPr>
            <w:tcW w:type="dxa" w:w="33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Structured Travel Journals combining photos, places, and reflections</w:t>
            </w:r>
          </w:p>
        </w:tc>
      </w:tr>
      <w:tr>
        <w:tc>
          <w:tcPr>
            <w:tcW w:type="dxa" w:w="2400"/>
            <w:tcMar>
              <w:top w:type="dxa" w:w="100"/>
              <w:left w:type="dxa" w:w="120"/>
              <w:bottom w:type="dxa" w:w="100"/>
              <w:right w:type="dxa" w:w="120"/>
            </w:tcMar>
          </w:tcPr>
          <w:p>
            <w:r>
              <w:rPr>
                <w:rFonts w:ascii="Calibri" w:cs="Calibri" w:eastAsia="Calibri" w:hAnsi="Calibri"/>
                <w:b w:val="false"/>
                <w:bCs w:val="false"/>
                <w:color w:val="22303A"/>
                <w:sz w:val="20"/>
                <w:szCs w:val="20"/>
              </w:rPr>
              <w:t xml:space="preserve">Shallow reviews</w:t>
            </w:r>
          </w:p>
        </w:tc>
        <w:tc>
          <w:tcPr>
            <w:tcW w:type="dxa" w:w="3600"/>
            <w:tcMar>
              <w:top w:type="dxa" w:w="100"/>
              <w:left w:type="dxa" w:w="120"/>
              <w:bottom w:type="dxa" w:w="100"/>
              <w:right w:type="dxa" w:w="120"/>
            </w:tcMar>
          </w:tcPr>
          <w:p>
            <w:r>
              <w:rPr>
                <w:rFonts w:ascii="Calibri" w:cs="Calibri" w:eastAsia="Calibri" w:hAnsi="Calibri"/>
                <w:b w:val="false"/>
                <w:bCs w:val="false"/>
                <w:color w:val="22303A"/>
                <w:sz w:val="20"/>
                <w:szCs w:val="20"/>
              </w:rPr>
              <w:t xml:space="preserve">Travelers want authentic stories, not just star ratings</w:t>
            </w:r>
          </w:p>
        </w:tc>
        <w:tc>
          <w:tcPr>
            <w:tcW w:type="dxa" w:w="3350"/>
            <w:tcMar>
              <w:top w:type="dxa" w:w="100"/>
              <w:left w:type="dxa" w:w="120"/>
              <w:bottom w:type="dxa" w:w="100"/>
              <w:right w:type="dxa" w:w="120"/>
            </w:tcMar>
          </w:tcPr>
          <w:p>
            <w:r>
              <w:rPr>
                <w:rFonts w:ascii="Calibri" w:cs="Calibri" w:eastAsia="Calibri" w:hAnsi="Calibri"/>
                <w:b w:val="false"/>
                <w:bCs w:val="false"/>
                <w:color w:val="22303A"/>
                <w:sz w:val="20"/>
                <w:szCs w:val="20"/>
              </w:rPr>
              <w:t xml:space="preserve">Community Feed built around narrative journals rather than review scores</w:t>
            </w:r>
          </w:p>
        </w:tc>
      </w:tr>
      <w:tr>
        <w:tc>
          <w:tcPr>
            <w:tcW w:type="dxa" w:w="24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Limited engagement</w:t>
            </w:r>
          </w:p>
        </w:tc>
        <w:tc>
          <w:tcPr>
            <w:tcW w:type="dxa" w:w="36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Most travel platforms encourage browsing, not meaningful interaction</w:t>
            </w:r>
          </w:p>
        </w:tc>
        <w:tc>
          <w:tcPr>
            <w:tcW w:type="dxa" w:w="33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Real-time Chat and a Rewards System that incentivizes contribution</w:t>
            </w:r>
          </w:p>
        </w:tc>
      </w:tr>
    </w:tbl>
    <w:p>
      <w:pPr>
        <w:spacing w:after="180" w:line="300"/>
      </w:pPr>
      <w:r>
        <w:rPr>
          <w:rFonts w:ascii="Calibri" w:cs="Calibri" w:eastAsia="Calibri" w:hAnsi="Calibri"/>
          <w:b w:val="false"/>
          <w:bCs w:val="false"/>
          <w:i w:val="false"/>
          <w:iCs w:val="false"/>
          <w:color w:val="22303A"/>
          <w:sz w:val="22"/>
          <w:szCs w:val="22"/>
        </w:rPr>
        <w:t xml:space="preserve"/>
      </w:r>
    </w:p>
    <w:p>
      <w:pPr>
        <w:spacing w:after="180" w:line="300"/>
      </w:pPr>
      <w:r>
        <w:rPr>
          <w:rFonts w:ascii="Calibri" w:cs="Calibri" w:eastAsia="Calibri" w:hAnsi="Calibri"/>
          <w:b w:val="false"/>
          <w:bCs w:val="false"/>
          <w:i w:val="false"/>
          <w:iCs w:val="false"/>
          <w:color w:val="22303A"/>
          <w:sz w:val="22"/>
          <w:szCs w:val="22"/>
        </w:rPr>
        <w:t xml:space="preserve">These four themes directly informed the product requirements that follow — companion matching, journals, reviews, messaging, and rewards were not arbitrary feature choices but direct responses to validated user pain points.</w:t>
      </w:r>
    </w:p>
    <w:p>
      <w:pPr>
        <w:pStyle w:val="Heading1"/>
        <w:pBdr>
          <w:bottom w:val="single" w:color="1F6F5C" w:sz="8" w:space="4"/>
        </w:pBdr>
        <w:spacing w:after="240" w:before="480"/>
      </w:pPr>
      <w:r>
        <w:rPr>
          <w:rFonts w:ascii="Calibri" w:cs="Calibri" w:eastAsia="Calibri" w:hAnsi="Calibri"/>
          <w:b/>
          <w:bCs/>
          <w:color w:val="1F6F5C"/>
          <w:sz w:val="32"/>
          <w:szCs w:val="32"/>
        </w:rPr>
        <w:t xml:space="preserve">8. Product Strategy</w:t>
      </w:r>
    </w:p>
    <w:p>
      <w:pPr>
        <w:spacing w:after="180" w:line="300"/>
      </w:pPr>
      <w:r>
        <w:rPr>
          <w:rFonts w:ascii="Calibri" w:cs="Calibri" w:eastAsia="Calibri" w:hAnsi="Calibri"/>
          <w:b w:val="false"/>
          <w:bCs w:val="false"/>
          <w:i w:val="false"/>
          <w:iCs w:val="false"/>
          <w:color w:val="22303A"/>
          <w:sz w:val="22"/>
          <w:szCs w:val="22"/>
        </w:rPr>
        <w:t xml:space="preserve">The product strategy is organized around five pillars of value, each addressing a distinct part of the fragmented journey described in Section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Pillar</w:t>
            </w:r>
          </w:p>
        </w:tc>
        <w:tc>
          <w:tcPr>
            <w:tcW w:type="dxa" w:w="685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Value Delivered</w:t>
            </w:r>
          </w:p>
        </w:tc>
      </w:tr>
      <w:tr>
        <w:tc>
          <w:tcPr>
            <w:tcW w:type="dxa" w:w="2500"/>
            <w:tcMar>
              <w:top w:type="dxa" w:w="100"/>
              <w:left w:type="dxa" w:w="120"/>
              <w:bottom w:type="dxa" w:w="100"/>
              <w:right w:type="dxa" w:w="120"/>
            </w:tcMar>
          </w:tcPr>
          <w:p>
            <w:r>
              <w:rPr>
                <w:rFonts w:ascii="Calibri" w:cs="Calibri" w:eastAsia="Calibri" w:hAnsi="Calibri"/>
                <w:b w:val="false"/>
                <w:bCs w:val="false"/>
                <w:color w:val="22303A"/>
                <w:sz w:val="20"/>
                <w:szCs w:val="20"/>
              </w:rPr>
              <w:t xml:space="preserve">Connect</w:t>
            </w:r>
          </w:p>
        </w:tc>
        <w:tc>
          <w:tcPr>
            <w:tcW w:type="dxa" w:w="6850"/>
            <w:tcMar>
              <w:top w:type="dxa" w:w="100"/>
              <w:left w:type="dxa" w:w="120"/>
              <w:bottom w:type="dxa" w:w="100"/>
              <w:right w:type="dxa" w:w="120"/>
            </w:tcMar>
          </w:tcPr>
          <w:p>
            <w:r>
              <w:rPr>
                <w:rFonts w:ascii="Calibri" w:cs="Calibri" w:eastAsia="Calibri" w:hAnsi="Calibri"/>
                <w:b w:val="false"/>
                <w:bCs w:val="false"/>
                <w:color w:val="22303A"/>
                <w:sz w:val="20"/>
                <w:szCs w:val="20"/>
              </w:rPr>
              <w:t xml:space="preserve">Find travelers with shared interests</w:t>
            </w:r>
          </w:p>
        </w:tc>
      </w:tr>
      <w:tr>
        <w:tc>
          <w:tcPr>
            <w:tcW w:type="dxa" w:w="25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Document</w:t>
            </w:r>
          </w:p>
        </w:tc>
        <w:tc>
          <w:tcPr>
            <w:tcW w:type="dxa" w:w="68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Create rich, structured travel journals</w:t>
            </w:r>
          </w:p>
        </w:tc>
      </w:tr>
      <w:tr>
        <w:tc>
          <w:tcPr>
            <w:tcW w:type="dxa" w:w="2500"/>
            <w:tcMar>
              <w:top w:type="dxa" w:w="100"/>
              <w:left w:type="dxa" w:w="120"/>
              <w:bottom w:type="dxa" w:w="100"/>
              <w:right w:type="dxa" w:w="120"/>
            </w:tcMar>
          </w:tcPr>
          <w:p>
            <w:r>
              <w:rPr>
                <w:rFonts w:ascii="Calibri" w:cs="Calibri" w:eastAsia="Calibri" w:hAnsi="Calibri"/>
                <w:b w:val="false"/>
                <w:bCs w:val="false"/>
                <w:color w:val="22303A"/>
                <w:sz w:val="20"/>
                <w:szCs w:val="20"/>
              </w:rPr>
              <w:t xml:space="preserve">Discover</w:t>
            </w:r>
          </w:p>
        </w:tc>
        <w:tc>
          <w:tcPr>
            <w:tcW w:type="dxa" w:w="6850"/>
            <w:tcMar>
              <w:top w:type="dxa" w:w="100"/>
              <w:left w:type="dxa" w:w="120"/>
              <w:bottom w:type="dxa" w:w="100"/>
              <w:right w:type="dxa" w:w="120"/>
            </w:tcMar>
          </w:tcPr>
          <w:p>
            <w:r>
              <w:rPr>
                <w:rFonts w:ascii="Calibri" w:cs="Calibri" w:eastAsia="Calibri" w:hAnsi="Calibri"/>
                <w:b w:val="false"/>
                <w:bCs w:val="false"/>
                <w:color w:val="22303A"/>
                <w:sz w:val="20"/>
                <w:szCs w:val="20"/>
              </w:rPr>
              <w:t xml:space="preserve">Learn from authentic traveler experiences</w:t>
            </w:r>
          </w:p>
        </w:tc>
      </w:tr>
      <w:tr>
        <w:tc>
          <w:tcPr>
            <w:tcW w:type="dxa" w:w="25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Engage</w:t>
            </w:r>
          </w:p>
        </w:tc>
        <w:tc>
          <w:tcPr>
            <w:tcW w:type="dxa" w:w="68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Communicate through real-time messaging</w:t>
            </w:r>
          </w:p>
        </w:tc>
      </w:tr>
      <w:tr>
        <w:tc>
          <w:tcPr>
            <w:tcW w:type="dxa" w:w="2500"/>
            <w:tcMar>
              <w:top w:type="dxa" w:w="100"/>
              <w:left w:type="dxa" w:w="120"/>
              <w:bottom w:type="dxa" w:w="100"/>
              <w:right w:type="dxa" w:w="120"/>
            </w:tcMar>
          </w:tcPr>
          <w:p>
            <w:r>
              <w:rPr>
                <w:rFonts w:ascii="Calibri" w:cs="Calibri" w:eastAsia="Calibri" w:hAnsi="Calibri"/>
                <w:b w:val="false"/>
                <w:bCs w:val="false"/>
                <w:color w:val="22303A"/>
                <w:sz w:val="20"/>
                <w:szCs w:val="20"/>
              </w:rPr>
              <w:t xml:space="preserve">Reward</w:t>
            </w:r>
          </w:p>
        </w:tc>
        <w:tc>
          <w:tcPr>
            <w:tcW w:type="dxa" w:w="6850"/>
            <w:tcMar>
              <w:top w:type="dxa" w:w="100"/>
              <w:left w:type="dxa" w:w="120"/>
              <w:bottom w:type="dxa" w:w="100"/>
              <w:right w:type="dxa" w:w="120"/>
            </w:tcMar>
          </w:tcPr>
          <w:p>
            <w:r>
              <w:rPr>
                <w:rFonts w:ascii="Calibri" w:cs="Calibri" w:eastAsia="Calibri" w:hAnsi="Calibri"/>
                <w:b w:val="false"/>
                <w:bCs w:val="false"/>
                <w:color w:val="22303A"/>
                <w:sz w:val="20"/>
                <w:szCs w:val="20"/>
              </w:rPr>
              <w:t xml:space="preserve">Earn incentives for contributing valuable content</w:t>
            </w:r>
          </w:p>
        </w:tc>
      </w:tr>
    </w:tbl>
    <w:p>
      <w:pPr>
        <w:spacing w:after="180" w:line="300"/>
      </w:pPr>
      <w:r>
        <w:rPr>
          <w:rFonts w:ascii="Calibri" w:cs="Calibri" w:eastAsia="Calibri" w:hAnsi="Calibri"/>
          <w:b w:val="false"/>
          <w:bCs w:val="false"/>
          <w:i w:val="false"/>
          <w:iCs w:val="false"/>
          <w:color w:val="22303A"/>
          <w:sz w:val="22"/>
          <w:szCs w:val="22"/>
        </w:rPr>
        <w:t xml:space="preserve"/>
      </w:r>
    </w:p>
    <w:p>
      <w:pPr>
        <w:spacing w:after="180" w:line="300"/>
      </w:pPr>
      <w:r>
        <w:rPr>
          <w:rFonts w:ascii="Calibri" w:cs="Calibri" w:eastAsia="Calibri" w:hAnsi="Calibri"/>
          <w:b w:val="false"/>
          <w:bCs w:val="false"/>
          <w:i w:val="false"/>
          <w:iCs w:val="false"/>
          <w:color w:val="22303A"/>
          <w:sz w:val="22"/>
          <w:szCs w:val="22"/>
        </w:rPr>
        <w:t xml:space="preserve">These five pillars were treated as equally important rather than sequenced as "core" versus "nice-to-have" — the underlying thesis being that a travel social network only works if discovery, connection, documentation, communication, and incentive all reinforce one another. A companion-finding feature without a rewards system to encourage quality contributions, for instance, would quickly degrade into a low-trust, low-signal directory.</w:t>
      </w:r>
    </w:p>
    <w:p>
      <w:pPr>
        <w:pStyle w:val="Heading2"/>
        <w:spacing w:after="160" w:before="320"/>
      </w:pPr>
      <w:r>
        <w:rPr>
          <w:rFonts w:ascii="Calibri" w:cs="Calibri" w:eastAsia="Calibri" w:hAnsi="Calibri"/>
          <w:b/>
          <w:bCs/>
          <w:color w:val="22303A"/>
          <w:sz w:val="25"/>
          <w:szCs w:val="25"/>
        </w:rPr>
        <w:t xml:space="preserve">8.1 Guiding Design Principles</w:t>
      </w:r>
    </w:p>
    <w:p>
      <w:pPr>
        <w:spacing w:after="180" w:line="300"/>
      </w:pPr>
      <w:r>
        <w:rPr>
          <w:rFonts w:ascii="Calibri" w:cs="Calibri" w:eastAsia="Calibri" w:hAnsi="Calibri"/>
          <w:b w:val="false"/>
          <w:bCs w:val="false"/>
          <w:i w:val="false"/>
          <w:iCs w:val="false"/>
          <w:color w:val="22303A"/>
          <w:sz w:val="22"/>
          <w:szCs w:val="22"/>
        </w:rPr>
        <w:t xml:space="preserve">Three principles were used consistently to resolve prioritization conflicts throughout the build:</w:t>
      </w:r>
    </w:p>
    <w:p>
      <w:pPr>
        <w:pStyle w:val="ListParagraph"/>
        <w:numPr>
          <w:ilvl w:val="0"/>
          <w:numId w:val="2"/>
        </w:numPr>
        <w:spacing w:after="90"/>
      </w:pPr>
      <w:r>
        <w:rPr>
          <w:rFonts w:ascii="Calibri" w:cs="Calibri" w:eastAsia="Calibri" w:hAnsi="Calibri"/>
          <w:color w:val="22303A"/>
          <w:sz w:val="22"/>
          <w:szCs w:val="22"/>
        </w:rPr>
        <w:t xml:space="preserve">Depth over volume — a smaller number of rich, structured journals is more valuable than an endless feed of disconnected photos.</w:t>
      </w:r>
    </w:p>
    <w:p>
      <w:pPr>
        <w:pStyle w:val="ListParagraph"/>
        <w:numPr>
          <w:ilvl w:val="0"/>
          <w:numId w:val="2"/>
        </w:numPr>
        <w:spacing w:after="90"/>
      </w:pPr>
      <w:r>
        <w:rPr>
          <w:rFonts w:ascii="Calibri" w:cs="Calibri" w:eastAsia="Calibri" w:hAnsi="Calibri"/>
          <w:color w:val="22303A"/>
          <w:sz w:val="22"/>
          <w:szCs w:val="22"/>
        </w:rPr>
        <w:t xml:space="preserve">Trust before scale — companion-matching features were built around safety and verification first, growth mechanics second.</w:t>
      </w:r>
    </w:p>
    <w:p>
      <w:pPr>
        <w:pStyle w:val="ListParagraph"/>
        <w:numPr>
          <w:ilvl w:val="0"/>
          <w:numId w:val="2"/>
        </w:numPr>
        <w:spacing w:after="90"/>
      </w:pPr>
      <w:r>
        <w:rPr>
          <w:rFonts w:ascii="Calibri" w:cs="Calibri" w:eastAsia="Calibri" w:hAnsi="Calibri"/>
          <w:color w:val="22303A"/>
          <w:sz w:val="22"/>
          <w:szCs w:val="22"/>
        </w:rPr>
        <w:t xml:space="preserve">Contribution over consumption — the rewards system was designed from the outset to recognize creators of content, not just consumers of it.</w:t>
      </w:r>
    </w:p>
    <w:p>
      <w:pPr>
        <w:spacing w:after="180" w:line="300"/>
      </w:pPr>
      <w:r>
        <w:rPr>
          <w:rFonts w:ascii="Calibri" w:cs="Calibri" w:eastAsia="Calibri" w:hAnsi="Calibri"/>
          <w:b w:val="false"/>
          <w:bCs w:val="false"/>
          <w:i w:val="false"/>
          <w:iCs w:val="false"/>
          <w:color w:val="22303A"/>
          <w:sz w:val="22"/>
          <w:szCs w:val="22"/>
        </w:rPr>
        <w:t xml:space="preserve">These principles acted as a simple test for every feature request that came up during the build: does this deepen a traveler's story, build trust between strangers, or reward genuine contribution? Features that did none of the three were deprioritized regardless of how easy they were to implement.</w:t>
      </w:r>
    </w:p>
    <w:p>
      <w:pPr>
        <w:pStyle w:val="Heading1"/>
        <w:pBdr>
          <w:bottom w:val="single" w:color="1F6F5C" w:sz="8" w:space="4"/>
        </w:pBdr>
        <w:spacing w:after="240" w:before="480"/>
      </w:pPr>
      <w:r>
        <w:rPr>
          <w:rFonts w:ascii="Calibri" w:cs="Calibri" w:eastAsia="Calibri" w:hAnsi="Calibri"/>
          <w:b/>
          <w:bCs/>
          <w:color w:val="1F6F5C"/>
          <w:sz w:val="32"/>
          <w:szCs w:val="32"/>
        </w:rPr>
        <w:t xml:space="preserve">9. Solution Design</w:t>
      </w:r>
    </w:p>
    <w:p>
      <w:pPr>
        <w:spacing w:after="180" w:line="300"/>
      </w:pPr>
      <w:r>
        <w:rPr>
          <w:rFonts w:ascii="Calibri" w:cs="Calibri" w:eastAsia="Calibri" w:hAnsi="Calibri"/>
          <w:b w:val="false"/>
          <w:bCs w:val="false"/>
          <w:i w:val="false"/>
          <w:iCs w:val="false"/>
          <w:color w:val="22303A"/>
          <w:sz w:val="22"/>
          <w:szCs w:val="22"/>
        </w:rPr>
        <w:t xml:space="preserve">Nexo's solution is organized into five interconnected pillars, each corresponding to a major functional area of the app. None of these pillars was designed to function in isolation; each is meant to feed the others, so that documenting a trip strengthens discovery, and discovery strengthens companion-finding, and companion-finding strengthens the community feed.</w:t>
      </w:r>
    </w:p>
    <w:p>
      <w:pPr>
        <w:pStyle w:val="Heading2"/>
        <w:spacing w:after="160" w:before="320"/>
      </w:pPr>
      <w:r>
        <w:rPr>
          <w:rFonts w:ascii="Calibri" w:cs="Calibri" w:eastAsia="Calibri" w:hAnsi="Calibri"/>
          <w:b/>
          <w:bCs/>
          <w:color w:val="22303A"/>
          <w:sz w:val="25"/>
          <w:szCs w:val="25"/>
        </w:rPr>
        <w:t xml:space="preserve">9.1 Travel Journals</w:t>
      </w:r>
    </w:p>
    <w:p>
      <w:pPr>
        <w:spacing w:after="180" w:line="300"/>
      </w:pPr>
      <w:r>
        <w:rPr>
          <w:rFonts w:ascii="Calibri" w:cs="Calibri" w:eastAsia="Calibri" w:hAnsi="Calibri"/>
          <w:b w:val="false"/>
          <w:bCs w:val="false"/>
          <w:i w:val="false"/>
          <w:iCs w:val="false"/>
          <w:color w:val="22303A"/>
          <w:sz w:val="22"/>
          <w:szCs w:val="22"/>
        </w:rPr>
        <w:t xml:space="preserve">The journal is the structural core of Nexo's content model — every other pillar ultimately points back to it. Rather than a flat photo upload, a journal entry combines several structured elements so that a memory retains its context rather than becoming an isolated image.</w:t>
      </w:r>
    </w:p>
    <w:p>
      <w:pPr>
        <w:pStyle w:val="ListParagraph"/>
        <w:numPr>
          <w:ilvl w:val="0"/>
          <w:numId w:val="2"/>
        </w:numPr>
        <w:spacing w:after="90"/>
      </w:pPr>
      <w:r>
        <w:rPr>
          <w:rFonts w:ascii="Calibri" w:cs="Calibri" w:eastAsia="Calibri" w:hAnsi="Calibri"/>
          <w:color w:val="22303A"/>
          <w:sz w:val="22"/>
          <w:szCs w:val="22"/>
        </w:rPr>
        <w:t xml:space="preserve">Interactive storytelling formats for documenting a trip</w:t>
      </w:r>
    </w:p>
    <w:p>
      <w:pPr>
        <w:pStyle w:val="ListParagraph"/>
        <w:numPr>
          <w:ilvl w:val="0"/>
          <w:numId w:val="2"/>
        </w:numPr>
        <w:spacing w:after="90"/>
      </w:pPr>
      <w:r>
        <w:rPr>
          <w:rFonts w:ascii="Calibri" w:cs="Calibri" w:eastAsia="Calibri" w:hAnsi="Calibri"/>
          <w:color w:val="22303A"/>
          <w:sz w:val="22"/>
          <w:szCs w:val="22"/>
        </w:rPr>
        <w:t xml:space="preserve">Structured photo collections tied to specific places and moments</w:t>
      </w:r>
    </w:p>
    <w:p>
      <w:pPr>
        <w:pStyle w:val="ListParagraph"/>
        <w:numPr>
          <w:ilvl w:val="0"/>
          <w:numId w:val="2"/>
        </w:numPr>
        <w:spacing w:after="90"/>
      </w:pPr>
      <w:r>
        <w:rPr>
          <w:rFonts w:ascii="Calibri" w:cs="Calibri" w:eastAsia="Calibri" w:hAnsi="Calibri"/>
          <w:color w:val="22303A"/>
          <w:sz w:val="22"/>
          <w:szCs w:val="22"/>
        </w:rPr>
        <w:t xml:space="preserve">Location-tagged memories</w:t>
      </w:r>
    </w:p>
    <w:p>
      <w:pPr>
        <w:pStyle w:val="ListParagraph"/>
        <w:numPr>
          <w:ilvl w:val="0"/>
          <w:numId w:val="2"/>
        </w:numPr>
        <w:spacing w:after="90"/>
      </w:pPr>
      <w:r>
        <w:rPr>
          <w:rFonts w:ascii="Calibri" w:cs="Calibri" w:eastAsia="Calibri" w:hAnsi="Calibri"/>
          <w:color w:val="22303A"/>
          <w:sz w:val="22"/>
          <w:szCs w:val="22"/>
        </w:rPr>
        <w:t xml:space="preserve">Space for personal reflections, not just photos</w:t>
      </w:r>
    </w:p>
    <w:p>
      <w:pPr>
        <w:pStyle w:val="Heading2"/>
        <w:spacing w:after="160" w:before="320"/>
      </w:pPr>
      <w:r>
        <w:rPr>
          <w:rFonts w:ascii="Calibri" w:cs="Calibri" w:eastAsia="Calibri" w:hAnsi="Calibri"/>
          <w:b/>
          <w:bCs/>
          <w:color w:val="22303A"/>
          <w:sz w:val="25"/>
          <w:szCs w:val="25"/>
        </w:rPr>
        <w:t xml:space="preserve">9.2 Travel Buddy Discovery</w:t>
      </w:r>
    </w:p>
    <w:p>
      <w:pPr>
        <w:spacing w:after="180" w:line="300"/>
      </w:pPr>
      <w:r>
        <w:rPr>
          <w:rFonts w:ascii="Calibri" w:cs="Calibri" w:eastAsia="Calibri" w:hAnsi="Calibri"/>
          <w:b w:val="false"/>
          <w:bCs w:val="false"/>
          <w:i w:val="false"/>
          <w:iCs w:val="false"/>
          <w:color w:val="22303A"/>
          <w:sz w:val="22"/>
          <w:szCs w:val="22"/>
        </w:rPr>
        <w:t xml:space="preserve">Buddy Discovery addresses the single most-cited pain point from research: the difficulty of finding trustworthy travel companions. The feature is intentionally designed around shared interests and preferences rather than proximity alone, since compatibility — not just location — is what determines whether a connection actually leads to a good trip.</w:t>
      </w:r>
    </w:p>
    <w:p>
      <w:pPr>
        <w:pStyle w:val="ListParagraph"/>
        <w:numPr>
          <w:ilvl w:val="0"/>
          <w:numId w:val="2"/>
        </w:numPr>
        <w:spacing w:after="90"/>
      </w:pPr>
      <w:r>
        <w:rPr>
          <w:rFonts w:ascii="Calibri" w:cs="Calibri" w:eastAsia="Calibri" w:hAnsi="Calibri"/>
          <w:color w:val="22303A"/>
          <w:sz w:val="22"/>
          <w:szCs w:val="22"/>
        </w:rPr>
        <w:t xml:space="preserve">Preference-based matching between travelers</w:t>
      </w:r>
    </w:p>
    <w:p>
      <w:pPr>
        <w:pStyle w:val="ListParagraph"/>
        <w:numPr>
          <w:ilvl w:val="0"/>
          <w:numId w:val="2"/>
        </w:numPr>
        <w:spacing w:after="90"/>
      </w:pPr>
      <w:r>
        <w:rPr>
          <w:rFonts w:ascii="Calibri" w:cs="Calibri" w:eastAsia="Calibri" w:hAnsi="Calibri"/>
          <w:color w:val="22303A"/>
          <w:sz w:val="22"/>
          <w:szCs w:val="22"/>
        </w:rPr>
        <w:t xml:space="preserve">Interest-based search for finding compatible companions</w:t>
      </w:r>
    </w:p>
    <w:p>
      <w:pPr>
        <w:pStyle w:val="ListParagraph"/>
        <w:numPr>
          <w:ilvl w:val="0"/>
          <w:numId w:val="2"/>
        </w:numPr>
        <w:spacing w:after="90"/>
      </w:pPr>
      <w:r>
        <w:rPr>
          <w:rFonts w:ascii="Calibri" w:cs="Calibri" w:eastAsia="Calibri" w:hAnsi="Calibri"/>
          <w:color w:val="22303A"/>
          <w:sz w:val="22"/>
          <w:szCs w:val="22"/>
        </w:rPr>
        <w:t xml:space="preserve">A lightweight connection-request flow to initiate contact safely</w:t>
      </w:r>
    </w:p>
    <w:p>
      <w:pPr>
        <w:pStyle w:val="Heading2"/>
        <w:spacing w:after="160" w:before="320"/>
      </w:pPr>
      <w:r>
        <w:rPr>
          <w:rFonts w:ascii="Calibri" w:cs="Calibri" w:eastAsia="Calibri" w:hAnsi="Calibri"/>
          <w:b/>
          <w:bCs/>
          <w:color w:val="22303A"/>
          <w:sz w:val="25"/>
          <w:szCs w:val="25"/>
        </w:rPr>
        <w:t xml:space="preserve">9.3 Community Feed</w:t>
      </w:r>
    </w:p>
    <w:p>
      <w:pPr>
        <w:spacing w:after="180" w:line="300"/>
      </w:pPr>
      <w:r>
        <w:rPr>
          <w:rFonts w:ascii="Calibri" w:cs="Calibri" w:eastAsia="Calibri" w:hAnsi="Calibri"/>
          <w:b w:val="false"/>
          <w:bCs w:val="false"/>
          <w:i w:val="false"/>
          <w:iCs w:val="false"/>
          <w:color w:val="22303A"/>
          <w:sz w:val="22"/>
          <w:szCs w:val="22"/>
        </w:rPr>
        <w:t xml:space="preserve">The feed is where journals become discoverable content for other travelers. It is designed around depth over volume — favoring a smaller number of rich, structured journal entries over an endless stream of disconnected photos.</w:t>
      </w:r>
    </w:p>
    <w:p>
      <w:pPr>
        <w:pStyle w:val="ListParagraph"/>
        <w:numPr>
          <w:ilvl w:val="0"/>
          <w:numId w:val="2"/>
        </w:numPr>
        <w:spacing w:after="90"/>
      </w:pPr>
      <w:r>
        <w:rPr>
          <w:rFonts w:ascii="Calibri" w:cs="Calibri" w:eastAsia="Calibri" w:hAnsi="Calibri"/>
          <w:color w:val="22303A"/>
          <w:sz w:val="22"/>
          <w:szCs w:val="22"/>
        </w:rPr>
        <w:t xml:space="preserve">A central feed for discovering other travelers' experiences</w:t>
      </w:r>
    </w:p>
    <w:p>
      <w:pPr>
        <w:pStyle w:val="ListParagraph"/>
        <w:numPr>
          <w:ilvl w:val="0"/>
          <w:numId w:val="2"/>
        </w:numPr>
        <w:spacing w:after="90"/>
      </w:pPr>
      <w:r>
        <w:rPr>
          <w:rFonts w:ascii="Calibri" w:cs="Calibri" w:eastAsia="Calibri" w:hAnsi="Calibri"/>
          <w:color w:val="22303A"/>
          <w:sz w:val="22"/>
          <w:szCs w:val="22"/>
        </w:rPr>
        <w:t xml:space="preserve">Likes and comments to support lightweight engagement</w:t>
      </w:r>
    </w:p>
    <w:p>
      <w:pPr>
        <w:pStyle w:val="ListParagraph"/>
        <w:numPr>
          <w:ilvl w:val="0"/>
          <w:numId w:val="2"/>
        </w:numPr>
        <w:spacing w:after="90"/>
      </w:pPr>
      <w:r>
        <w:rPr>
          <w:rFonts w:ascii="Calibri" w:cs="Calibri" w:eastAsia="Calibri" w:hAnsi="Calibri"/>
          <w:color w:val="22303A"/>
          <w:sz w:val="22"/>
          <w:szCs w:val="22"/>
        </w:rPr>
        <w:t xml:space="preserve">Sharing to extend content beyond the immediate follower graph</w:t>
      </w:r>
    </w:p>
    <w:p>
      <w:pPr>
        <w:pStyle w:val="Heading2"/>
        <w:spacing w:after="160" w:before="320"/>
      </w:pPr>
      <w:r>
        <w:rPr>
          <w:rFonts w:ascii="Calibri" w:cs="Calibri" w:eastAsia="Calibri" w:hAnsi="Calibri"/>
          <w:b/>
          <w:bCs/>
          <w:color w:val="22303A"/>
          <w:sz w:val="25"/>
          <w:szCs w:val="25"/>
        </w:rPr>
        <w:t xml:space="preserve">9.4 Real-Time Chat</w:t>
      </w:r>
    </w:p>
    <w:p>
      <w:pPr>
        <w:spacing w:after="180" w:line="300"/>
      </w:pPr>
      <w:r>
        <w:rPr>
          <w:rFonts w:ascii="Calibri" w:cs="Calibri" w:eastAsia="Calibri" w:hAnsi="Calibri"/>
          <w:b w:val="false"/>
          <w:bCs w:val="false"/>
          <w:i w:val="false"/>
          <w:iCs w:val="false"/>
          <w:color w:val="22303A"/>
          <w:sz w:val="22"/>
          <w:szCs w:val="22"/>
        </w:rPr>
        <w:t xml:space="preserve">Chat exists specifically to support the moments when coordination needs to happen quickly — confirming a meeting point, adjusting a plan, or simply getting to know a potential travel companion before committing to spend time together.</w:t>
      </w:r>
    </w:p>
    <w:p>
      <w:pPr>
        <w:pStyle w:val="ListParagraph"/>
        <w:numPr>
          <w:ilvl w:val="0"/>
          <w:numId w:val="2"/>
        </w:numPr>
        <w:spacing w:after="90"/>
      </w:pPr>
      <w:r>
        <w:rPr>
          <w:rFonts w:ascii="Calibri" w:cs="Calibri" w:eastAsia="Calibri" w:hAnsi="Calibri"/>
          <w:color w:val="22303A"/>
          <w:sz w:val="22"/>
          <w:szCs w:val="22"/>
        </w:rPr>
        <w:t xml:space="preserve">Instant one-to-one communication built on Socket.io</w:t>
      </w:r>
    </w:p>
    <w:p>
      <w:pPr>
        <w:pStyle w:val="ListParagraph"/>
        <w:numPr>
          <w:ilvl w:val="0"/>
          <w:numId w:val="2"/>
        </w:numPr>
        <w:spacing w:after="90"/>
      </w:pPr>
      <w:r>
        <w:rPr>
          <w:rFonts w:ascii="Calibri" w:cs="Calibri" w:eastAsia="Calibri" w:hAnsi="Calibri"/>
          <w:color w:val="22303A"/>
          <w:sz w:val="22"/>
          <w:szCs w:val="22"/>
        </w:rPr>
        <w:t xml:space="preserve">Support for trip planning conversations</w:t>
      </w:r>
    </w:p>
    <w:p>
      <w:pPr>
        <w:pStyle w:val="ListParagraph"/>
        <w:numPr>
          <w:ilvl w:val="0"/>
          <w:numId w:val="2"/>
        </w:numPr>
        <w:spacing w:after="90"/>
      </w:pPr>
      <w:r>
        <w:rPr>
          <w:rFonts w:ascii="Calibri" w:cs="Calibri" w:eastAsia="Calibri" w:hAnsi="Calibri"/>
          <w:color w:val="22303A"/>
          <w:sz w:val="22"/>
          <w:szCs w:val="22"/>
        </w:rPr>
        <w:t xml:space="preserve">Community and group conversations tied to shared trips or interests</w:t>
      </w:r>
    </w:p>
    <w:p>
      <w:pPr>
        <w:pStyle w:val="Heading2"/>
        <w:spacing w:after="160" w:before="320"/>
      </w:pPr>
      <w:r>
        <w:rPr>
          <w:rFonts w:ascii="Calibri" w:cs="Calibri" w:eastAsia="Calibri" w:hAnsi="Calibri"/>
          <w:b/>
          <w:bCs/>
          <w:color w:val="22303A"/>
          <w:sz w:val="25"/>
          <w:szCs w:val="25"/>
        </w:rPr>
        <w:t xml:space="preserve">9.5 Rewards System</w:t>
      </w:r>
    </w:p>
    <w:p>
      <w:pPr>
        <w:spacing w:after="180" w:line="300"/>
      </w:pPr>
      <w:r>
        <w:rPr>
          <w:rFonts w:ascii="Calibri" w:cs="Calibri" w:eastAsia="Calibri" w:hAnsi="Calibri"/>
          <w:b w:val="false"/>
          <w:bCs w:val="false"/>
          <w:i w:val="false"/>
          <w:iCs w:val="false"/>
          <w:color w:val="22303A"/>
          <w:sz w:val="22"/>
          <w:szCs w:val="22"/>
        </w:rPr>
        <w:t xml:space="preserve">Rewards close the loop across the other four pillars: they exist specifically to recognize and reinforce the behaviors — journaling, connecting, engaging — that make the rest of the platform valuable to everyone else.</w:t>
      </w:r>
    </w:p>
    <w:p>
      <w:pPr>
        <w:pStyle w:val="ListParagraph"/>
        <w:numPr>
          <w:ilvl w:val="0"/>
          <w:numId w:val="2"/>
        </w:numPr>
        <w:spacing w:after="90"/>
      </w:pPr>
      <w:r>
        <w:rPr>
          <w:rFonts w:ascii="Calibri" w:cs="Calibri" w:eastAsia="Calibri" w:hAnsi="Calibri"/>
          <w:color w:val="22303A"/>
          <w:sz w:val="22"/>
          <w:szCs w:val="22"/>
        </w:rPr>
        <w:t xml:space="preserve">A points-based system tied to meaningful contribution</w:t>
      </w:r>
    </w:p>
    <w:p>
      <w:pPr>
        <w:pStyle w:val="ListParagraph"/>
        <w:numPr>
          <w:ilvl w:val="0"/>
          <w:numId w:val="2"/>
        </w:numPr>
        <w:spacing w:after="90"/>
      </w:pPr>
      <w:r>
        <w:rPr>
          <w:rFonts w:ascii="Calibri" w:cs="Calibri" w:eastAsia="Calibri" w:hAnsi="Calibri"/>
          <w:color w:val="22303A"/>
          <w:sz w:val="22"/>
          <w:szCs w:val="22"/>
        </w:rPr>
        <w:t xml:space="preserve">Redeemable discounts and benefits</w:t>
      </w:r>
    </w:p>
    <w:p>
      <w:pPr>
        <w:pStyle w:val="ListParagraph"/>
        <w:numPr>
          <w:ilvl w:val="0"/>
          <w:numId w:val="2"/>
        </w:numPr>
        <w:spacing w:after="90"/>
      </w:pPr>
      <w:r>
        <w:rPr>
          <w:rFonts w:ascii="Calibri" w:cs="Calibri" w:eastAsia="Calibri" w:hAnsi="Calibri"/>
          <w:color w:val="22303A"/>
          <w:sz w:val="22"/>
          <w:szCs w:val="22"/>
        </w:rPr>
        <w:t xml:space="preserve">Incentives designed to reinforce community contribution over passive use</w:t>
      </w:r>
    </w:p>
    <w:p>
      <w:pPr>
        <w:pStyle w:val="Heading1"/>
        <w:pBdr>
          <w:bottom w:val="single" w:color="1F6F5C" w:sz="8" w:space="4"/>
        </w:pBdr>
        <w:spacing w:after="240" w:before="480"/>
      </w:pPr>
      <w:r>
        <w:rPr>
          <w:rFonts w:ascii="Calibri" w:cs="Calibri" w:eastAsia="Calibri" w:hAnsi="Calibri"/>
          <w:b/>
          <w:bCs/>
          <w:color w:val="1F6F5C"/>
          <w:sz w:val="32"/>
          <w:szCs w:val="32"/>
        </w:rPr>
        <w:t xml:space="preserve">10. User Journey</w:t>
      </w:r>
    </w:p>
    <w:p>
      <w:pPr>
        <w:spacing w:after="180" w:line="300"/>
      </w:pPr>
      <w:r>
        <w:rPr>
          <w:rFonts w:ascii="Calibri" w:cs="Calibri" w:eastAsia="Calibri" w:hAnsi="Calibri"/>
          <w:b w:val="false"/>
          <w:bCs w:val="false"/>
          <w:i w:val="false"/>
          <w:iCs w:val="false"/>
          <w:color w:val="22303A"/>
          <w:sz w:val="22"/>
          <w:szCs w:val="22"/>
        </w:rPr>
        <w:t xml:space="preserve">The end-to-end journey a traveler takes through Nexo was mapped as a single continuous flow, deliberately designed so that no stage requires leaving the 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Stage</w:t>
            </w:r>
          </w:p>
        </w:tc>
        <w:tc>
          <w:tcPr>
            <w:tcW w:type="dxa" w:w="615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What Happens</w:t>
            </w:r>
          </w:p>
        </w:tc>
      </w:tr>
      <w:tr>
        <w:tc>
          <w:tcPr>
            <w:tcW w:type="dxa" w:w="3200"/>
            <w:tcMar>
              <w:top w:type="dxa" w:w="100"/>
              <w:left w:type="dxa" w:w="120"/>
              <w:bottom w:type="dxa" w:w="100"/>
              <w:right w:type="dxa" w:w="120"/>
            </w:tcMar>
          </w:tcPr>
          <w:p>
            <w:r>
              <w:rPr>
                <w:rFonts w:ascii="Calibri" w:cs="Calibri" w:eastAsia="Calibri" w:hAnsi="Calibri"/>
                <w:b w:val="false"/>
                <w:bCs w:val="false"/>
                <w:color w:val="22303A"/>
                <w:sz w:val="20"/>
                <w:szCs w:val="20"/>
              </w:rPr>
              <w:t xml:space="preserve">Discover App</w:t>
            </w:r>
          </w:p>
        </w:tc>
        <w:tc>
          <w:tcPr>
            <w:tcW w:type="dxa" w:w="6150"/>
            <w:tcMar>
              <w:top w:type="dxa" w:w="100"/>
              <w:left w:type="dxa" w:w="120"/>
              <w:bottom w:type="dxa" w:w="100"/>
              <w:right w:type="dxa" w:w="120"/>
            </w:tcMar>
          </w:tcPr>
          <w:p>
            <w:r>
              <w:rPr>
                <w:rFonts w:ascii="Calibri" w:cs="Calibri" w:eastAsia="Calibri" w:hAnsi="Calibri"/>
                <w:b w:val="false"/>
                <w:bCs w:val="false"/>
                <w:color w:val="22303A"/>
                <w:sz w:val="20"/>
                <w:szCs w:val="20"/>
              </w:rPr>
              <w:t xml:space="preserve">Traveler finds Nexo and installs it</w:t>
            </w:r>
          </w:p>
        </w:tc>
      </w:tr>
      <w:tr>
        <w:tc>
          <w:tcPr>
            <w:tcW w:type="dxa" w:w="32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Create Account</w:t>
            </w:r>
          </w:p>
        </w:tc>
        <w:tc>
          <w:tcPr>
            <w:tcW w:type="dxa" w:w="61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Secure registration and profile setup</w:t>
            </w:r>
          </w:p>
        </w:tc>
      </w:tr>
      <w:tr>
        <w:tc>
          <w:tcPr>
            <w:tcW w:type="dxa" w:w="3200"/>
            <w:tcMar>
              <w:top w:type="dxa" w:w="100"/>
              <w:left w:type="dxa" w:w="120"/>
              <w:bottom w:type="dxa" w:w="100"/>
              <w:right w:type="dxa" w:w="120"/>
            </w:tcMar>
          </w:tcPr>
          <w:p>
            <w:r>
              <w:rPr>
                <w:rFonts w:ascii="Calibri" w:cs="Calibri" w:eastAsia="Calibri" w:hAnsi="Calibri"/>
                <w:b w:val="false"/>
                <w:bCs w:val="false"/>
                <w:color w:val="22303A"/>
                <w:sz w:val="20"/>
                <w:szCs w:val="20"/>
              </w:rPr>
              <w:t xml:space="preserve">Select Travel Preferences</w:t>
            </w:r>
          </w:p>
        </w:tc>
        <w:tc>
          <w:tcPr>
            <w:tcW w:type="dxa" w:w="6150"/>
            <w:tcMar>
              <w:top w:type="dxa" w:w="100"/>
              <w:left w:type="dxa" w:w="120"/>
              <w:bottom w:type="dxa" w:w="100"/>
              <w:right w:type="dxa" w:w="120"/>
            </w:tcMar>
          </w:tcPr>
          <w:p>
            <w:r>
              <w:rPr>
                <w:rFonts w:ascii="Calibri" w:cs="Calibri" w:eastAsia="Calibri" w:hAnsi="Calibri"/>
                <w:b w:val="false"/>
                <w:bCs w:val="false"/>
                <w:color w:val="22303A"/>
                <w:sz w:val="20"/>
                <w:szCs w:val="20"/>
              </w:rPr>
              <w:t xml:space="preserve">Onboarding captures interests to power matching and personalization</w:t>
            </w:r>
          </w:p>
        </w:tc>
      </w:tr>
      <w:tr>
        <w:tc>
          <w:tcPr>
            <w:tcW w:type="dxa" w:w="32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Explore Feed</w:t>
            </w:r>
          </w:p>
        </w:tc>
        <w:tc>
          <w:tcPr>
            <w:tcW w:type="dxa" w:w="61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Traveler browses community journals and posts</w:t>
            </w:r>
          </w:p>
        </w:tc>
      </w:tr>
      <w:tr>
        <w:tc>
          <w:tcPr>
            <w:tcW w:type="dxa" w:w="3200"/>
            <w:tcMar>
              <w:top w:type="dxa" w:w="100"/>
              <w:left w:type="dxa" w:w="120"/>
              <w:bottom w:type="dxa" w:w="100"/>
              <w:right w:type="dxa" w:w="120"/>
            </w:tcMar>
          </w:tcPr>
          <w:p>
            <w:r>
              <w:rPr>
                <w:rFonts w:ascii="Calibri" w:cs="Calibri" w:eastAsia="Calibri" w:hAnsi="Calibri"/>
                <w:b w:val="false"/>
                <w:bCs w:val="false"/>
                <w:color w:val="22303A"/>
                <w:sz w:val="20"/>
                <w:szCs w:val="20"/>
              </w:rPr>
              <w:t xml:space="preserve">Connect with Travelers</w:t>
            </w:r>
          </w:p>
        </w:tc>
        <w:tc>
          <w:tcPr>
            <w:tcW w:type="dxa" w:w="6150"/>
            <w:tcMar>
              <w:top w:type="dxa" w:w="100"/>
              <w:left w:type="dxa" w:w="120"/>
              <w:bottom w:type="dxa" w:w="100"/>
              <w:right w:type="dxa" w:w="120"/>
            </w:tcMar>
          </w:tcPr>
          <w:p>
            <w:r>
              <w:rPr>
                <w:rFonts w:ascii="Calibri" w:cs="Calibri" w:eastAsia="Calibri" w:hAnsi="Calibri"/>
                <w:b w:val="false"/>
                <w:bCs w:val="false"/>
                <w:color w:val="22303A"/>
                <w:sz w:val="20"/>
                <w:szCs w:val="20"/>
              </w:rPr>
              <w:t xml:space="preserve">Traveler discovers and requests compatible travel companions</w:t>
            </w:r>
          </w:p>
        </w:tc>
      </w:tr>
      <w:tr>
        <w:tc>
          <w:tcPr>
            <w:tcW w:type="dxa" w:w="32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Plan Journey</w:t>
            </w:r>
          </w:p>
        </w:tc>
        <w:tc>
          <w:tcPr>
            <w:tcW w:type="dxa" w:w="61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Coordination happens through real-time chat</w:t>
            </w:r>
          </w:p>
        </w:tc>
      </w:tr>
      <w:tr>
        <w:tc>
          <w:tcPr>
            <w:tcW w:type="dxa" w:w="3200"/>
            <w:tcMar>
              <w:top w:type="dxa" w:w="100"/>
              <w:left w:type="dxa" w:w="120"/>
              <w:bottom w:type="dxa" w:w="100"/>
              <w:right w:type="dxa" w:w="120"/>
            </w:tcMar>
          </w:tcPr>
          <w:p>
            <w:r>
              <w:rPr>
                <w:rFonts w:ascii="Calibri" w:cs="Calibri" w:eastAsia="Calibri" w:hAnsi="Calibri"/>
                <w:b w:val="false"/>
                <w:bCs w:val="false"/>
                <w:color w:val="22303A"/>
                <w:sz w:val="20"/>
                <w:szCs w:val="20"/>
              </w:rPr>
              <w:t xml:space="preserve">Share Journal</w:t>
            </w:r>
          </w:p>
        </w:tc>
        <w:tc>
          <w:tcPr>
            <w:tcW w:type="dxa" w:w="6150"/>
            <w:tcMar>
              <w:top w:type="dxa" w:w="100"/>
              <w:left w:type="dxa" w:w="120"/>
              <w:bottom w:type="dxa" w:w="100"/>
              <w:right w:type="dxa" w:w="120"/>
            </w:tcMar>
          </w:tcPr>
          <w:p>
            <w:r>
              <w:rPr>
                <w:rFonts w:ascii="Calibri" w:cs="Calibri" w:eastAsia="Calibri" w:hAnsi="Calibri"/>
                <w:b w:val="false"/>
                <w:bCs w:val="false"/>
                <w:color w:val="22303A"/>
                <w:sz w:val="20"/>
                <w:szCs w:val="20"/>
              </w:rPr>
              <w:t xml:space="preserve">Traveler documents the trip as it happens or afterward</w:t>
            </w:r>
          </w:p>
        </w:tc>
      </w:tr>
      <w:tr>
        <w:tc>
          <w:tcPr>
            <w:tcW w:type="dxa" w:w="32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Earn Rewards</w:t>
            </w:r>
          </w:p>
        </w:tc>
        <w:tc>
          <w:tcPr>
            <w:tcW w:type="dxa" w:w="61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Contribution is recognized through the points system</w:t>
            </w:r>
          </w:p>
        </w:tc>
      </w:tr>
      <w:tr>
        <w:tc>
          <w:tcPr>
            <w:tcW w:type="dxa" w:w="3200"/>
            <w:tcMar>
              <w:top w:type="dxa" w:w="100"/>
              <w:left w:type="dxa" w:w="120"/>
              <w:bottom w:type="dxa" w:w="100"/>
              <w:right w:type="dxa" w:w="120"/>
            </w:tcMar>
          </w:tcPr>
          <w:p>
            <w:r>
              <w:rPr>
                <w:rFonts w:ascii="Calibri" w:cs="Calibri" w:eastAsia="Calibri" w:hAnsi="Calibri"/>
                <w:b w:val="false"/>
                <w:bCs w:val="false"/>
                <w:color w:val="22303A"/>
                <w:sz w:val="20"/>
                <w:szCs w:val="20"/>
              </w:rPr>
              <w:t xml:space="preserve">Build Travel Reputation</w:t>
            </w:r>
          </w:p>
        </w:tc>
        <w:tc>
          <w:tcPr>
            <w:tcW w:type="dxa" w:w="6150"/>
            <w:tcMar>
              <w:top w:type="dxa" w:w="100"/>
              <w:left w:type="dxa" w:w="120"/>
              <w:bottom w:type="dxa" w:w="100"/>
              <w:right w:type="dxa" w:w="120"/>
            </w:tcMar>
          </w:tcPr>
          <w:p>
            <w:r>
              <w:rPr>
                <w:rFonts w:ascii="Calibri" w:cs="Calibri" w:eastAsia="Calibri" w:hAnsi="Calibri"/>
                <w:b w:val="false"/>
                <w:bCs w:val="false"/>
                <w:color w:val="22303A"/>
                <w:sz w:val="20"/>
                <w:szCs w:val="20"/>
              </w:rPr>
              <w:t xml:space="preserve">Consistent, quality contribution compounds into a visible travel reputation</w:t>
            </w:r>
          </w:p>
        </w:tc>
      </w:tr>
    </w:tbl>
    <w:p>
      <w:pPr>
        <w:spacing w:after="180" w:line="300"/>
      </w:pPr>
      <w:r>
        <w:rPr>
          <w:rFonts w:ascii="Calibri" w:cs="Calibri" w:eastAsia="Calibri" w:hAnsi="Calibri"/>
          <w:b w:val="false"/>
          <w:bCs w:val="false"/>
          <w:i w:val="false"/>
          <w:iCs w:val="false"/>
          <w:color w:val="22303A"/>
          <w:sz w:val="22"/>
          <w:szCs w:val="22"/>
        </w:rPr>
        <w:t xml:space="preserve"/>
      </w:r>
    </w:p>
    <w:p>
      <w:pPr>
        <w:spacing w:after="180" w:line="300"/>
      </w:pPr>
      <w:r>
        <w:rPr>
          <w:rFonts w:ascii="Calibri" w:cs="Calibri" w:eastAsia="Calibri" w:hAnsi="Calibri"/>
          <w:b w:val="false"/>
          <w:bCs w:val="false"/>
          <w:i w:val="false"/>
          <w:iCs w:val="false"/>
          <w:color w:val="22303A"/>
          <w:sz w:val="22"/>
          <w:szCs w:val="22"/>
        </w:rPr>
        <w:t xml:space="preserve">This journey was intentionally designed as a loop rather than a line: reputation built at the end of one trip feeds directly into trust and discoverability at the start of the next, which is what gives the product a reason for travelers to return between trips rather than only during active travel planning.</w:t>
      </w:r>
    </w:p>
    <w:p>
      <w:pPr>
        <w:pStyle w:val="Heading1"/>
        <w:pBdr>
          <w:bottom w:val="single" w:color="1F6F5C" w:sz="8" w:space="4"/>
        </w:pBdr>
        <w:spacing w:after="240" w:before="480"/>
      </w:pPr>
      <w:r>
        <w:rPr>
          <w:rFonts w:ascii="Calibri" w:cs="Calibri" w:eastAsia="Calibri" w:hAnsi="Calibri"/>
          <w:b/>
          <w:bCs/>
          <w:color w:val="1F6F5C"/>
          <w:sz w:val="32"/>
          <w:szCs w:val="32"/>
        </w:rPr>
        <w:t xml:space="preserve">11. Feature Breakdown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Module</w:t>
            </w:r>
          </w:p>
        </w:tc>
        <w:tc>
          <w:tcPr>
            <w:tcW w:type="dxa" w:w="675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Key Capabilities</w:t>
            </w:r>
          </w:p>
        </w:tc>
      </w:tr>
      <w:tr>
        <w:tc>
          <w:tcPr>
            <w:tcW w:type="dxa" w:w="2600"/>
            <w:tcMar>
              <w:top w:type="dxa" w:w="100"/>
              <w:left w:type="dxa" w:w="120"/>
              <w:bottom w:type="dxa" w:w="100"/>
              <w:right w:type="dxa" w:w="120"/>
            </w:tcMar>
          </w:tcPr>
          <w:p>
            <w:r>
              <w:rPr>
                <w:rFonts w:ascii="Calibri" w:cs="Calibri" w:eastAsia="Calibri" w:hAnsi="Calibri"/>
                <w:b w:val="false"/>
                <w:bCs w:val="false"/>
                <w:color w:val="22303A"/>
                <w:sz w:val="20"/>
                <w:szCs w:val="20"/>
              </w:rPr>
              <w:t xml:space="preserve">Authentication</w:t>
            </w:r>
          </w:p>
        </w:tc>
        <w:tc>
          <w:tcPr>
            <w:tcW w:type="dxa" w:w="6750"/>
            <w:tcMar>
              <w:top w:type="dxa" w:w="100"/>
              <w:left w:type="dxa" w:w="120"/>
              <w:bottom w:type="dxa" w:w="100"/>
              <w:right w:type="dxa" w:w="120"/>
            </w:tcMar>
          </w:tcPr>
          <w:p>
            <w:r>
              <w:rPr>
                <w:rFonts w:ascii="Calibri" w:cs="Calibri" w:eastAsia="Calibri" w:hAnsi="Calibri"/>
                <w:b w:val="false"/>
                <w:bCs w:val="false"/>
                <w:color w:val="22303A"/>
                <w:sz w:val="20"/>
                <w:szCs w:val="20"/>
              </w:rPr>
              <w:t xml:space="preserve">Secure registration, login, profile creation, preference onboarding</w:t>
            </w:r>
          </w:p>
        </w:tc>
      </w:tr>
      <w:tr>
        <w:tc>
          <w:tcPr>
            <w:tcW w:type="dxa" w:w="26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Community Feed</w:t>
            </w:r>
          </w:p>
        </w:tc>
        <w:tc>
          <w:tcPr>
            <w:tcW w:type="dxa" w:w="67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Travel journals, likes, comments, discovery</w:t>
            </w:r>
          </w:p>
        </w:tc>
      </w:tr>
      <w:tr>
        <w:tc>
          <w:tcPr>
            <w:tcW w:type="dxa" w:w="2600"/>
            <w:tcMar>
              <w:top w:type="dxa" w:w="100"/>
              <w:left w:type="dxa" w:w="120"/>
              <w:bottom w:type="dxa" w:w="100"/>
              <w:right w:type="dxa" w:w="120"/>
            </w:tcMar>
          </w:tcPr>
          <w:p>
            <w:r>
              <w:rPr>
                <w:rFonts w:ascii="Calibri" w:cs="Calibri" w:eastAsia="Calibri" w:hAnsi="Calibri"/>
                <w:b w:val="false"/>
                <w:bCs w:val="false"/>
                <w:color w:val="22303A"/>
                <w:sz w:val="20"/>
                <w:szCs w:val="20"/>
              </w:rPr>
              <w:t xml:space="preserve">Travel Journals</w:t>
            </w:r>
          </w:p>
        </w:tc>
        <w:tc>
          <w:tcPr>
            <w:tcW w:type="dxa" w:w="6750"/>
            <w:tcMar>
              <w:top w:type="dxa" w:w="100"/>
              <w:left w:type="dxa" w:w="120"/>
              <w:bottom w:type="dxa" w:w="100"/>
              <w:right w:type="dxa" w:w="120"/>
            </w:tcMar>
          </w:tcPr>
          <w:p>
            <w:r>
              <w:rPr>
                <w:rFonts w:ascii="Calibri" w:cs="Calibri" w:eastAsia="Calibri" w:hAnsi="Calibri"/>
                <w:b w:val="false"/>
                <w:bCs w:val="false"/>
                <w:color w:val="22303A"/>
                <w:sz w:val="20"/>
                <w:szCs w:val="20"/>
              </w:rPr>
              <w:t xml:space="preserve">Rich storytelling, images, places, travel memories</w:t>
            </w:r>
          </w:p>
        </w:tc>
      </w:tr>
      <w:tr>
        <w:tc>
          <w:tcPr>
            <w:tcW w:type="dxa" w:w="26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Buddy Finder</w:t>
            </w:r>
          </w:p>
        </w:tc>
        <w:tc>
          <w:tcPr>
            <w:tcW w:type="dxa" w:w="67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Search travelers, match interests, send connection requests</w:t>
            </w:r>
          </w:p>
        </w:tc>
      </w:tr>
      <w:tr>
        <w:tc>
          <w:tcPr>
            <w:tcW w:type="dxa" w:w="2600"/>
            <w:tcMar>
              <w:top w:type="dxa" w:w="100"/>
              <w:left w:type="dxa" w:w="120"/>
              <w:bottom w:type="dxa" w:w="100"/>
              <w:right w:type="dxa" w:w="120"/>
            </w:tcMar>
          </w:tcPr>
          <w:p>
            <w:r>
              <w:rPr>
                <w:rFonts w:ascii="Calibri" w:cs="Calibri" w:eastAsia="Calibri" w:hAnsi="Calibri"/>
                <w:b w:val="false"/>
                <w:bCs w:val="false"/>
                <w:color w:val="22303A"/>
                <w:sz w:val="20"/>
                <w:szCs w:val="20"/>
              </w:rPr>
              <w:t xml:space="preserve">Chat</w:t>
            </w:r>
          </w:p>
        </w:tc>
        <w:tc>
          <w:tcPr>
            <w:tcW w:type="dxa" w:w="6750"/>
            <w:tcMar>
              <w:top w:type="dxa" w:w="100"/>
              <w:left w:type="dxa" w:w="120"/>
              <w:bottom w:type="dxa" w:w="100"/>
              <w:right w:type="dxa" w:w="120"/>
            </w:tcMar>
          </w:tcPr>
          <w:p>
            <w:r>
              <w:rPr>
                <w:rFonts w:ascii="Calibri" w:cs="Calibri" w:eastAsia="Calibri" w:hAnsi="Calibri"/>
                <w:b w:val="false"/>
                <w:bCs w:val="false"/>
                <w:color w:val="22303A"/>
                <w:sz w:val="20"/>
                <w:szCs w:val="20"/>
              </w:rPr>
              <w:t xml:space="preserve">One-to-one messaging, real-time communication via Socket.io</w:t>
            </w:r>
          </w:p>
        </w:tc>
      </w:tr>
      <w:tr>
        <w:tc>
          <w:tcPr>
            <w:tcW w:type="dxa" w:w="26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Rewards</w:t>
            </w:r>
          </w:p>
        </w:tc>
        <w:tc>
          <w:tcPr>
            <w:tcW w:type="dxa" w:w="67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Earn points, redeem benefits, encourage engagement</w:t>
            </w:r>
          </w:p>
        </w:tc>
      </w:tr>
    </w:tbl>
    <w:p>
      <w:pPr>
        <w:spacing w:after="180" w:line="300"/>
      </w:pPr>
      <w:r>
        <w:rPr>
          <w:rFonts w:ascii="Calibri" w:cs="Calibri" w:eastAsia="Calibri" w:hAnsi="Calibri"/>
          <w:b w:val="false"/>
          <w:bCs w:val="false"/>
          <w:i w:val="false"/>
          <w:iCs w:val="false"/>
          <w:color w:val="22303A"/>
          <w:sz w:val="22"/>
          <w:szCs w:val="22"/>
        </w:rPr>
        <w:t xml:space="preserve"/>
      </w:r>
    </w:p>
    <w:p>
      <w:pPr>
        <w:spacing w:after="180" w:line="300"/>
      </w:pPr>
      <w:r>
        <w:rPr>
          <w:rFonts w:ascii="Calibri" w:cs="Calibri" w:eastAsia="Calibri" w:hAnsi="Calibri"/>
          <w:b w:val="false"/>
          <w:bCs w:val="false"/>
          <w:i w:val="false"/>
          <w:iCs w:val="false"/>
          <w:color w:val="22303A"/>
          <w:sz w:val="22"/>
          <w:szCs w:val="22"/>
        </w:rPr>
        <w:t xml:space="preserve">This functional scope matches the project's original requirements: registration, profiles, companion matching, journals, messaging, notifications, and rewards — each represented by a working module in the shipped application rather than left as a future promise.</w:t>
      </w:r>
    </w:p>
    <w:p>
      <w:pPr>
        <w:pStyle w:val="Heading1"/>
        <w:pBdr>
          <w:bottom w:val="single" w:color="1F6F5C" w:sz="8" w:space="4"/>
        </w:pBdr>
        <w:spacing w:after="240" w:before="480"/>
      </w:pPr>
      <w:r>
        <w:rPr>
          <w:rFonts w:ascii="Calibri" w:cs="Calibri" w:eastAsia="Calibri" w:hAnsi="Calibri"/>
          <w:b/>
          <w:bCs/>
          <w:color w:val="1F6F5C"/>
          <w:sz w:val="32"/>
          <w:szCs w:val="32"/>
        </w:rPr>
        <w:t xml:space="preserve">12. Technical Architecture</w:t>
      </w:r>
    </w:p>
    <w:p>
      <w:pPr>
        <w:spacing w:after="180" w:line="300"/>
      </w:pPr>
      <w:r>
        <w:rPr>
          <w:rFonts w:ascii="Calibri" w:cs="Calibri" w:eastAsia="Calibri" w:hAnsi="Calibri"/>
          <w:b w:val="false"/>
          <w:bCs w:val="false"/>
          <w:i w:val="false"/>
          <w:iCs w:val="false"/>
          <w:color w:val="22303A"/>
          <w:sz w:val="22"/>
          <w:szCs w:val="22"/>
        </w:rPr>
        <w:t xml:space="preserve">Nexo follows a layered mobile-first architecture designed for cross-platform delivery, scalable APIs, flexible data storage, and real-time communication.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50"/>
      </w:tblGrid>
      <w:tr>
        <w:trPr>
          <w:tblHeader/>
        </w:trPr>
        <w:tc>
          <w:tcPr>
            <w:tcW w:type="dxa" w:w="210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260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c>
          <w:tcPr>
            <w:tcW w:type="dxa" w:w="465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Responsibility</w:t>
            </w:r>
          </w:p>
        </w:tc>
      </w:tr>
      <w:tr>
        <w:tc>
          <w:tcPr>
            <w:tcW w:type="dxa" w:w="2100"/>
            <w:tcMar>
              <w:top w:type="dxa" w:w="100"/>
              <w:left w:type="dxa" w:w="120"/>
              <w:bottom w:type="dxa" w:w="100"/>
              <w:right w:type="dxa" w:w="120"/>
            </w:tcMar>
          </w:tcPr>
          <w:p>
            <w:r>
              <w:rPr>
                <w:rFonts w:ascii="Calibri" w:cs="Calibri" w:eastAsia="Calibri" w:hAnsi="Calibri"/>
                <w:b w:val="false"/>
                <w:bCs w:val="false"/>
                <w:color w:val="22303A"/>
                <w:sz w:val="20"/>
                <w:szCs w:val="20"/>
              </w:rPr>
              <w:t xml:space="preserve">Client</w:t>
            </w:r>
          </w:p>
        </w:tc>
        <w:tc>
          <w:tcPr>
            <w:tcW w:type="dxa" w:w="2600"/>
            <w:tcMar>
              <w:top w:type="dxa" w:w="100"/>
              <w:left w:type="dxa" w:w="120"/>
              <w:bottom w:type="dxa" w:w="100"/>
              <w:right w:type="dxa" w:w="120"/>
            </w:tcMar>
          </w:tcPr>
          <w:p>
            <w:r>
              <w:rPr>
                <w:rFonts w:ascii="Calibri" w:cs="Calibri" w:eastAsia="Calibri" w:hAnsi="Calibri"/>
                <w:b w:val="false"/>
                <w:bCs w:val="false"/>
                <w:color w:val="22303A"/>
                <w:sz w:val="20"/>
                <w:szCs w:val="20"/>
              </w:rPr>
              <w:t xml:space="preserve">React Native</w:t>
            </w:r>
          </w:p>
        </w:tc>
        <w:tc>
          <w:tcPr>
            <w:tcW w:type="dxa" w:w="4650"/>
            <w:tcMar>
              <w:top w:type="dxa" w:w="100"/>
              <w:left w:type="dxa" w:w="120"/>
              <w:bottom w:type="dxa" w:w="100"/>
              <w:right w:type="dxa" w:w="120"/>
            </w:tcMar>
          </w:tcPr>
          <w:p>
            <w:r>
              <w:rPr>
                <w:rFonts w:ascii="Calibri" w:cs="Calibri" w:eastAsia="Calibri" w:hAnsi="Calibri"/>
                <w:b w:val="false"/>
                <w:bCs w:val="false"/>
                <w:color w:val="22303A"/>
                <w:sz w:val="20"/>
                <w:szCs w:val="20"/>
              </w:rPr>
              <w:t xml:space="preserve">Cross-platform mobile UI for iOS and Android from a single codebase</w:t>
            </w:r>
          </w:p>
        </w:tc>
      </w:tr>
      <w:tr>
        <w:tc>
          <w:tcPr>
            <w:tcW w:type="dxa" w:w="21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API Layer</w:t>
            </w:r>
          </w:p>
        </w:tc>
        <w:tc>
          <w:tcPr>
            <w:tcW w:type="dxa" w:w="26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REST APIs over Express.js</w:t>
            </w:r>
          </w:p>
        </w:tc>
        <w:tc>
          <w:tcPr>
            <w:tcW w:type="dxa" w:w="46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Request handling, validation, and routing between client and business logic</w:t>
            </w:r>
          </w:p>
        </w:tc>
      </w:tr>
      <w:tr>
        <w:tc>
          <w:tcPr>
            <w:tcW w:type="dxa" w:w="2100"/>
            <w:tcMar>
              <w:top w:type="dxa" w:w="100"/>
              <w:left w:type="dxa" w:w="120"/>
              <w:bottom w:type="dxa" w:w="100"/>
              <w:right w:type="dxa" w:w="120"/>
            </w:tcMar>
          </w:tcPr>
          <w:p>
            <w:r>
              <w:rPr>
                <w:rFonts w:ascii="Calibri" w:cs="Calibri" w:eastAsia="Calibri" w:hAnsi="Calibri"/>
                <w:b w:val="false"/>
                <w:bCs w:val="false"/>
                <w:color w:val="22303A"/>
                <w:sz w:val="20"/>
                <w:szCs w:val="20"/>
              </w:rPr>
              <w:t xml:space="preserve">Application Server</w:t>
            </w:r>
          </w:p>
        </w:tc>
        <w:tc>
          <w:tcPr>
            <w:tcW w:type="dxa" w:w="2600"/>
            <w:tcMar>
              <w:top w:type="dxa" w:w="100"/>
              <w:left w:type="dxa" w:w="120"/>
              <w:bottom w:type="dxa" w:w="100"/>
              <w:right w:type="dxa" w:w="120"/>
            </w:tcMar>
          </w:tcPr>
          <w:p>
            <w:r>
              <w:rPr>
                <w:rFonts w:ascii="Calibri" w:cs="Calibri" w:eastAsia="Calibri" w:hAnsi="Calibri"/>
                <w:b w:val="false"/>
                <w:bCs w:val="false"/>
                <w:color w:val="22303A"/>
                <w:sz w:val="20"/>
                <w:szCs w:val="20"/>
              </w:rPr>
              <w:t xml:space="preserve">Node.js</w:t>
            </w:r>
          </w:p>
        </w:tc>
        <w:tc>
          <w:tcPr>
            <w:tcW w:type="dxa" w:w="4650"/>
            <w:tcMar>
              <w:top w:type="dxa" w:w="100"/>
              <w:left w:type="dxa" w:w="120"/>
              <w:bottom w:type="dxa" w:w="100"/>
              <w:right w:type="dxa" w:w="120"/>
            </w:tcMar>
          </w:tcPr>
          <w:p>
            <w:r>
              <w:rPr>
                <w:rFonts w:ascii="Calibri" w:cs="Calibri" w:eastAsia="Calibri" w:hAnsi="Calibri"/>
                <w:b w:val="false"/>
                <w:bCs w:val="false"/>
                <w:color w:val="22303A"/>
                <w:sz w:val="20"/>
                <w:szCs w:val="20"/>
              </w:rPr>
              <w:t xml:space="preserve">Core business logic, authentication, and orchestration</w:t>
            </w:r>
          </w:p>
        </w:tc>
      </w:tr>
      <w:tr>
        <w:tc>
          <w:tcPr>
            <w:tcW w:type="dxa" w:w="21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Data Layer</w:t>
            </w:r>
          </w:p>
        </w:tc>
        <w:tc>
          <w:tcPr>
            <w:tcW w:type="dxa" w:w="26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MongoDB</w:t>
            </w:r>
          </w:p>
        </w:tc>
        <w:tc>
          <w:tcPr>
            <w:tcW w:type="dxa" w:w="46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Document-oriented storage for flexible, evolving user and content models</w:t>
            </w:r>
          </w:p>
        </w:tc>
      </w:tr>
      <w:tr>
        <w:tc>
          <w:tcPr>
            <w:tcW w:type="dxa" w:w="2100"/>
            <w:tcMar>
              <w:top w:type="dxa" w:w="100"/>
              <w:left w:type="dxa" w:w="120"/>
              <w:bottom w:type="dxa" w:w="100"/>
              <w:right w:type="dxa" w:w="120"/>
            </w:tcMar>
          </w:tcPr>
          <w:p>
            <w:r>
              <w:rPr>
                <w:rFonts w:ascii="Calibri" w:cs="Calibri" w:eastAsia="Calibri" w:hAnsi="Calibri"/>
                <w:b w:val="false"/>
                <w:bCs w:val="false"/>
                <w:color w:val="22303A"/>
                <w:sz w:val="20"/>
                <w:szCs w:val="20"/>
              </w:rPr>
              <w:t xml:space="preserve">Real-Time Layer</w:t>
            </w:r>
          </w:p>
        </w:tc>
        <w:tc>
          <w:tcPr>
            <w:tcW w:type="dxa" w:w="2600"/>
            <w:tcMar>
              <w:top w:type="dxa" w:w="100"/>
              <w:left w:type="dxa" w:w="120"/>
              <w:bottom w:type="dxa" w:w="100"/>
              <w:right w:type="dxa" w:w="120"/>
            </w:tcMar>
          </w:tcPr>
          <w:p>
            <w:r>
              <w:rPr>
                <w:rFonts w:ascii="Calibri" w:cs="Calibri" w:eastAsia="Calibri" w:hAnsi="Calibri"/>
                <w:b w:val="false"/>
                <w:bCs w:val="false"/>
                <w:color w:val="22303A"/>
                <w:sz w:val="20"/>
                <w:szCs w:val="20"/>
              </w:rPr>
              <w:t xml:space="preserve">Socket.io</w:t>
            </w:r>
          </w:p>
        </w:tc>
        <w:tc>
          <w:tcPr>
            <w:tcW w:type="dxa" w:w="4650"/>
            <w:tcMar>
              <w:top w:type="dxa" w:w="100"/>
              <w:left w:type="dxa" w:w="120"/>
              <w:bottom w:type="dxa" w:w="100"/>
              <w:right w:type="dxa" w:w="120"/>
            </w:tcMar>
          </w:tcPr>
          <w:p>
            <w:r>
              <w:rPr>
                <w:rFonts w:ascii="Calibri" w:cs="Calibri" w:eastAsia="Calibri" w:hAnsi="Calibri"/>
                <w:b w:val="false"/>
                <w:bCs w:val="false"/>
                <w:color w:val="22303A"/>
                <w:sz w:val="20"/>
                <w:szCs w:val="20"/>
              </w:rPr>
              <w:t xml:space="preserve">Live chat and instant communication between users</w:t>
            </w:r>
          </w:p>
        </w:tc>
      </w:tr>
    </w:tbl>
    <w:p>
      <w:pPr>
        <w:spacing w:after="180" w:line="300"/>
      </w:pPr>
      <w:r>
        <w:rPr>
          <w:rFonts w:ascii="Calibri" w:cs="Calibri" w:eastAsia="Calibri" w:hAnsi="Calibri"/>
          <w:b w:val="false"/>
          <w:bCs w:val="false"/>
          <w:i w:val="false"/>
          <w:iCs w:val="false"/>
          <w:color w:val="22303A"/>
          <w:sz w:val="22"/>
          <w:szCs w:val="22"/>
        </w:rPr>
        <w:t xml:space="preserve"/>
      </w:r>
    </w:p>
    <w:p>
      <w:pPr>
        <w:spacing w:after="180" w:line="300"/>
      </w:pPr>
      <w:r>
        <w:rPr>
          <w:rFonts w:ascii="Calibri" w:cs="Calibri" w:eastAsia="Calibri" w:hAnsi="Calibri"/>
          <w:b w:val="false"/>
          <w:bCs w:val="false"/>
          <w:i w:val="false"/>
          <w:iCs w:val="false"/>
          <w:color w:val="22303A"/>
          <w:sz w:val="22"/>
          <w:szCs w:val="22"/>
        </w:rPr>
        <w:t xml:space="preserve">The request flow moves from the React Native client through REST APIs exposed by Express.js, into Node.js for business logic, down to MongoDB for persistence, with Socket.io running in parallel to handle real-time messaging outside the standard request-response cycle. This combination enabled cross-platform mobile development, scalable backend APIs, document-based data storage, and real-time messaging within a single, coherent stack.</w:t>
      </w:r>
    </w:p>
    <w:p>
      <w:pPr>
        <w:pStyle w:val="Heading2"/>
        <w:spacing w:after="160" w:before="320"/>
      </w:pPr>
      <w:r>
        <w:rPr>
          <w:rFonts w:ascii="Calibri" w:cs="Calibri" w:eastAsia="Calibri" w:hAnsi="Calibri"/>
          <w:b/>
          <w:bCs/>
          <w:color w:val="22303A"/>
          <w:sz w:val="25"/>
          <w:szCs w:val="25"/>
        </w:rPr>
        <w:t xml:space="preserve">12.1 Why a Layered Approach</w:t>
      </w:r>
    </w:p>
    <w:p>
      <w:pPr>
        <w:spacing w:after="180" w:line="300"/>
      </w:pPr>
      <w:r>
        <w:rPr>
          <w:rFonts w:ascii="Calibri" w:cs="Calibri" w:eastAsia="Calibri" w:hAnsi="Calibri"/>
          <w:b w:val="false"/>
          <w:bCs w:val="false"/>
          <w:i w:val="false"/>
          <w:iCs w:val="false"/>
          <w:color w:val="22303A"/>
          <w:sz w:val="22"/>
          <w:szCs w:val="22"/>
        </w:rPr>
        <w:t xml:space="preserve">Standard REST endpoints handle the majority of Nexo's traffic: authentication, profile management, journal creation, feed loading, and buddy discovery all follow a conventional request-response pattern where Express.js routes requests, Node.js executes business logic, and MongoDB returns or persists data.</w:t>
      </w:r>
    </w:p>
    <w:p>
      <w:pPr>
        <w:spacing w:after="180" w:line="300"/>
      </w:pPr>
      <w:r>
        <w:rPr>
          <w:rFonts w:ascii="Calibri" w:cs="Calibri" w:eastAsia="Calibri" w:hAnsi="Calibri"/>
          <w:b w:val="false"/>
          <w:bCs w:val="false"/>
          <w:i w:val="false"/>
          <w:iCs w:val="false"/>
          <w:color w:val="22303A"/>
          <w:sz w:val="22"/>
          <w:szCs w:val="22"/>
        </w:rPr>
        <w:t xml:space="preserve">Chat is deliberately separated from this flow. Real-time messaging does not fit a request-response model well, since both participants in a conversation need to receive updates the instant they happen rather than on the next poll or refresh. Running Socket.io alongside the REST layer, rather than forcing chat through the same request-response cycle, kept the messaging experience responsive without complicating the rest of the API surface.</w:t>
      </w:r>
    </w:p>
    <w:p>
      <w:pPr>
        <w:pStyle w:val="Heading1"/>
        <w:pBdr>
          <w:bottom w:val="single" w:color="1F6F5C" w:sz="8" w:space="4"/>
        </w:pBdr>
        <w:spacing w:after="240" w:before="480"/>
      </w:pPr>
      <w:r>
        <w:rPr>
          <w:rFonts w:ascii="Calibri" w:cs="Calibri" w:eastAsia="Calibri" w:hAnsi="Calibri"/>
          <w:b/>
          <w:bCs/>
          <w:color w:val="1F6F5C"/>
          <w:sz w:val="32"/>
          <w:szCs w:val="32"/>
        </w:rPr>
        <w:t xml:space="preserve">13. Database Design</w:t>
      </w:r>
    </w:p>
    <w:p>
      <w:pPr>
        <w:spacing w:after="180" w:line="300"/>
      </w:pPr>
      <w:r>
        <w:rPr>
          <w:rFonts w:ascii="Calibri" w:cs="Calibri" w:eastAsia="Calibri" w:hAnsi="Calibri"/>
          <w:b w:val="false"/>
          <w:bCs w:val="false"/>
          <w:i w:val="false"/>
          <w:iCs w:val="false"/>
          <w:color w:val="22303A"/>
          <w:sz w:val="22"/>
          <w:szCs w:val="22"/>
        </w:rPr>
        <w:t xml:space="preserve">The database was designed using MongoDB's document model specifically to support flexible user profiles and evolving social content — a deliberate choice given how much the feature set (journals, preferences, rewards) was expected to evolve through the build.</w:t>
      </w:r>
    </w:p>
    <w:p>
      <w:pPr>
        <w:pStyle w:val="Heading2"/>
        <w:spacing w:after="160" w:before="320"/>
      </w:pPr>
      <w:r>
        <w:rPr>
          <w:rFonts w:ascii="Calibri" w:cs="Calibri" w:eastAsia="Calibri" w:hAnsi="Calibri"/>
          <w:b/>
          <w:bCs/>
          <w:color w:val="22303A"/>
          <w:sz w:val="25"/>
          <w:szCs w:val="25"/>
        </w:rPr>
        <w:t xml:space="preserve">13.1 Core Entities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Entity</w:t>
            </w:r>
          </w:p>
        </w:tc>
        <w:tc>
          <w:tcPr>
            <w:tcW w:type="dxa" w:w="695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2400"/>
            <w:tcMar>
              <w:top w:type="dxa" w:w="100"/>
              <w:left w:type="dxa" w:w="120"/>
              <w:bottom w:type="dxa" w:w="100"/>
              <w:right w:type="dxa" w:w="120"/>
            </w:tcMar>
          </w:tcPr>
          <w:p>
            <w:r>
              <w:rPr>
                <w:rFonts w:ascii="Calibri" w:cs="Calibri" w:eastAsia="Calibri" w:hAnsi="Calibri"/>
                <w:b w:val="false"/>
                <w:bCs w:val="false"/>
                <w:color w:val="22303A"/>
                <w:sz w:val="20"/>
                <w:szCs w:val="20"/>
              </w:rPr>
              <w:t xml:space="preserve">Users</w:t>
            </w:r>
          </w:p>
        </w:tc>
        <w:tc>
          <w:tcPr>
            <w:tcW w:type="dxa" w:w="6950"/>
            <w:tcMar>
              <w:top w:type="dxa" w:w="100"/>
              <w:left w:type="dxa" w:w="120"/>
              <w:bottom w:type="dxa" w:w="100"/>
              <w:right w:type="dxa" w:w="120"/>
            </w:tcMar>
          </w:tcPr>
          <w:p>
            <w:r>
              <w:rPr>
                <w:rFonts w:ascii="Calibri" w:cs="Calibri" w:eastAsia="Calibri" w:hAnsi="Calibri"/>
                <w:b w:val="false"/>
                <w:bCs w:val="false"/>
                <w:color w:val="22303A"/>
                <w:sz w:val="20"/>
                <w:szCs w:val="20"/>
              </w:rPr>
              <w:t xml:space="preserve">Core identity, authentication, and profile data</w:t>
            </w:r>
          </w:p>
        </w:tc>
      </w:tr>
      <w:tr>
        <w:tc>
          <w:tcPr>
            <w:tcW w:type="dxa" w:w="24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Travel Journals</w:t>
            </w:r>
          </w:p>
        </w:tc>
        <w:tc>
          <w:tcPr>
            <w:tcW w:type="dxa" w:w="69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Structured trip documentation — photos, places, reflections</w:t>
            </w:r>
          </w:p>
        </w:tc>
      </w:tr>
      <w:tr>
        <w:tc>
          <w:tcPr>
            <w:tcW w:type="dxa" w:w="2400"/>
            <w:tcMar>
              <w:top w:type="dxa" w:w="100"/>
              <w:left w:type="dxa" w:w="120"/>
              <w:bottom w:type="dxa" w:w="100"/>
              <w:right w:type="dxa" w:w="120"/>
            </w:tcMar>
          </w:tcPr>
          <w:p>
            <w:r>
              <w:rPr>
                <w:rFonts w:ascii="Calibri" w:cs="Calibri" w:eastAsia="Calibri" w:hAnsi="Calibri"/>
                <w:b w:val="false"/>
                <w:bCs w:val="false"/>
                <w:color w:val="22303A"/>
                <w:sz w:val="20"/>
                <w:szCs w:val="20"/>
              </w:rPr>
              <w:t xml:space="preserve">Comments</w:t>
            </w:r>
          </w:p>
        </w:tc>
        <w:tc>
          <w:tcPr>
            <w:tcW w:type="dxa" w:w="6950"/>
            <w:tcMar>
              <w:top w:type="dxa" w:w="100"/>
              <w:left w:type="dxa" w:w="120"/>
              <w:bottom w:type="dxa" w:w="100"/>
              <w:right w:type="dxa" w:w="120"/>
            </w:tcMar>
          </w:tcPr>
          <w:p>
            <w:r>
              <w:rPr>
                <w:rFonts w:ascii="Calibri" w:cs="Calibri" w:eastAsia="Calibri" w:hAnsi="Calibri"/>
                <w:b w:val="false"/>
                <w:bCs w:val="false"/>
                <w:color w:val="22303A"/>
                <w:sz w:val="20"/>
                <w:szCs w:val="20"/>
              </w:rPr>
              <w:t xml:space="preserve">Engagement on journals and community feed posts</w:t>
            </w:r>
          </w:p>
        </w:tc>
      </w:tr>
      <w:tr>
        <w:tc>
          <w:tcPr>
            <w:tcW w:type="dxa" w:w="24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Messages</w:t>
            </w:r>
          </w:p>
        </w:tc>
        <w:tc>
          <w:tcPr>
            <w:tcW w:type="dxa" w:w="69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Real-time chat content between users</w:t>
            </w:r>
          </w:p>
        </w:tc>
      </w:tr>
      <w:tr>
        <w:tc>
          <w:tcPr>
            <w:tcW w:type="dxa" w:w="2400"/>
            <w:tcMar>
              <w:top w:type="dxa" w:w="100"/>
              <w:left w:type="dxa" w:w="120"/>
              <w:bottom w:type="dxa" w:w="100"/>
              <w:right w:type="dxa" w:w="120"/>
            </w:tcMar>
          </w:tcPr>
          <w:p>
            <w:r>
              <w:rPr>
                <w:rFonts w:ascii="Calibri" w:cs="Calibri" w:eastAsia="Calibri" w:hAnsi="Calibri"/>
                <w:b w:val="false"/>
                <w:bCs w:val="false"/>
                <w:color w:val="22303A"/>
                <w:sz w:val="20"/>
                <w:szCs w:val="20"/>
              </w:rPr>
              <w:t xml:space="preserve">Travel Preferences</w:t>
            </w:r>
          </w:p>
        </w:tc>
        <w:tc>
          <w:tcPr>
            <w:tcW w:type="dxa" w:w="6950"/>
            <w:tcMar>
              <w:top w:type="dxa" w:w="100"/>
              <w:left w:type="dxa" w:w="120"/>
              <w:bottom w:type="dxa" w:w="100"/>
              <w:right w:type="dxa" w:w="120"/>
            </w:tcMar>
          </w:tcPr>
          <w:p>
            <w:r>
              <w:rPr>
                <w:rFonts w:ascii="Calibri" w:cs="Calibri" w:eastAsia="Calibri" w:hAnsi="Calibri"/>
                <w:b w:val="false"/>
                <w:bCs w:val="false"/>
                <w:color w:val="22303A"/>
                <w:sz w:val="20"/>
                <w:szCs w:val="20"/>
              </w:rPr>
              <w:t xml:space="preserve">Interest and preference data powering matching and personalization</w:t>
            </w:r>
          </w:p>
        </w:tc>
      </w:tr>
      <w:tr>
        <w:tc>
          <w:tcPr>
            <w:tcW w:type="dxa" w:w="24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Rewards</w:t>
            </w:r>
          </w:p>
        </w:tc>
        <w:tc>
          <w:tcPr>
            <w:tcW w:type="dxa" w:w="69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Points balances and redemption history</w:t>
            </w:r>
          </w:p>
        </w:tc>
      </w:tr>
      <w:tr>
        <w:tc>
          <w:tcPr>
            <w:tcW w:type="dxa" w:w="2400"/>
            <w:tcMar>
              <w:top w:type="dxa" w:w="100"/>
              <w:left w:type="dxa" w:w="120"/>
              <w:bottom w:type="dxa" w:w="100"/>
              <w:right w:type="dxa" w:w="120"/>
            </w:tcMar>
          </w:tcPr>
          <w:p>
            <w:r>
              <w:rPr>
                <w:rFonts w:ascii="Calibri" w:cs="Calibri" w:eastAsia="Calibri" w:hAnsi="Calibri"/>
                <w:b w:val="false"/>
                <w:bCs w:val="false"/>
                <w:color w:val="22303A"/>
                <w:sz w:val="20"/>
                <w:szCs w:val="20"/>
              </w:rPr>
              <w:t xml:space="preserve">Connections</w:t>
            </w:r>
          </w:p>
        </w:tc>
        <w:tc>
          <w:tcPr>
            <w:tcW w:type="dxa" w:w="6950"/>
            <w:tcMar>
              <w:top w:type="dxa" w:w="100"/>
              <w:left w:type="dxa" w:w="120"/>
              <w:bottom w:type="dxa" w:w="100"/>
              <w:right w:type="dxa" w:w="120"/>
            </w:tcMar>
          </w:tcPr>
          <w:p>
            <w:r>
              <w:rPr>
                <w:rFonts w:ascii="Calibri" w:cs="Calibri" w:eastAsia="Calibri" w:hAnsi="Calibri"/>
                <w:b w:val="false"/>
                <w:bCs w:val="false"/>
                <w:color w:val="22303A"/>
                <w:sz w:val="20"/>
                <w:szCs w:val="20"/>
              </w:rPr>
              <w:t xml:space="preserve">Buddy relationships and connection requests between travelers</w:t>
            </w:r>
          </w:p>
        </w:tc>
      </w:tr>
    </w:tbl>
    <w:p>
      <w:pPr>
        <w:spacing w:after="180" w:line="300"/>
      </w:pPr>
      <w:r>
        <w:rPr>
          <w:rFonts w:ascii="Calibri" w:cs="Calibri" w:eastAsia="Calibri" w:hAnsi="Calibri"/>
          <w:b w:val="false"/>
          <w:bCs w:val="false"/>
          <w:i w:val="false"/>
          <w:iCs w:val="false"/>
          <w:color w:val="22303A"/>
          <w:sz w:val="22"/>
          <w:szCs w:val="22"/>
        </w:rPr>
        <w:t xml:space="preserve"/>
      </w:r>
    </w:p>
    <w:p>
      <w:pPr>
        <w:spacing w:after="180" w:line="300"/>
      </w:pPr>
      <w:r>
        <w:rPr>
          <w:rFonts w:ascii="Calibri" w:cs="Calibri" w:eastAsia="Calibri" w:hAnsi="Calibri"/>
          <w:b w:val="false"/>
          <w:bCs w:val="false"/>
          <w:i w:val="false"/>
          <w:iCs w:val="false"/>
          <w:color w:val="22303A"/>
          <w:sz w:val="22"/>
          <w:szCs w:val="22"/>
        </w:rPr>
        <w:t xml:space="preserve">Modeling these as flexible documents rather than rigid relational tables meant new fields — an additional journal field type, a new preference category, a new reward tier — could be introduced without disruptive schema migrations, which mattered given the pace of iteration over the four-month build.</w:t>
      </w:r>
    </w:p>
    <w:p>
      <w:pPr>
        <w:pStyle w:val="Heading1"/>
        <w:pBdr>
          <w:bottom w:val="single" w:color="1F6F5C" w:sz="8" w:space="4"/>
        </w:pBdr>
        <w:spacing w:after="240" w:before="480"/>
      </w:pPr>
      <w:r>
        <w:rPr>
          <w:rFonts w:ascii="Calibri" w:cs="Calibri" w:eastAsia="Calibri" w:hAnsi="Calibri"/>
          <w:b/>
          <w:bCs/>
          <w:color w:val="1F6F5C"/>
          <w:sz w:val="32"/>
          <w:szCs w:val="32"/>
        </w:rPr>
        <w:t xml:space="preserve">14. Engineering Decisions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c>
          <w:tcPr>
            <w:tcW w:type="dxa" w:w="705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Why it was chosen</w:t>
            </w:r>
          </w:p>
        </w:tc>
      </w:tr>
      <w:tr>
        <w:tc>
          <w:tcPr>
            <w:tcW w:type="dxa" w:w="2300"/>
            <w:tcMar>
              <w:top w:type="dxa" w:w="100"/>
              <w:left w:type="dxa" w:w="120"/>
              <w:bottom w:type="dxa" w:w="100"/>
              <w:right w:type="dxa" w:w="120"/>
            </w:tcMar>
          </w:tcPr>
          <w:p>
            <w:r>
              <w:rPr>
                <w:rFonts w:ascii="Calibri" w:cs="Calibri" w:eastAsia="Calibri" w:hAnsi="Calibri"/>
                <w:b w:val="false"/>
                <w:bCs w:val="false"/>
                <w:color w:val="22303A"/>
                <w:sz w:val="20"/>
                <w:szCs w:val="20"/>
              </w:rPr>
              <w:t xml:space="preserve">React Native</w:t>
            </w:r>
          </w:p>
        </w:tc>
        <w:tc>
          <w:tcPr>
            <w:tcW w:type="dxa" w:w="7050"/>
            <w:tcMar>
              <w:top w:type="dxa" w:w="100"/>
              <w:left w:type="dxa" w:w="120"/>
              <w:bottom w:type="dxa" w:w="100"/>
              <w:right w:type="dxa" w:w="120"/>
            </w:tcMar>
          </w:tcPr>
          <w:p>
            <w:r>
              <w:rPr>
                <w:rFonts w:ascii="Calibri" w:cs="Calibri" w:eastAsia="Calibri" w:hAnsi="Calibri"/>
                <w:b w:val="false"/>
                <w:bCs w:val="false"/>
                <w:color w:val="22303A"/>
                <w:sz w:val="20"/>
                <w:szCs w:val="20"/>
              </w:rPr>
              <w:t xml:space="preserve">One codebase for both iOS and Android; cross-platform support; faster development cycle than maintaining native apps separately</w:t>
            </w:r>
          </w:p>
        </w:tc>
      </w:tr>
      <w:tr>
        <w:tc>
          <w:tcPr>
            <w:tcW w:type="dxa" w:w="23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MongoDB</w:t>
            </w:r>
          </w:p>
        </w:tc>
        <w:tc>
          <w:tcPr>
            <w:tcW w:type="dxa" w:w="70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Flexible schema to accommodate evolving social content; scalable; document-oriented model fits nested content like journals naturally</w:t>
            </w:r>
          </w:p>
        </w:tc>
      </w:tr>
      <w:tr>
        <w:tc>
          <w:tcPr>
            <w:tcW w:type="dxa" w:w="2300"/>
            <w:tcMar>
              <w:top w:type="dxa" w:w="100"/>
              <w:left w:type="dxa" w:w="120"/>
              <w:bottom w:type="dxa" w:w="100"/>
              <w:right w:type="dxa" w:w="120"/>
            </w:tcMar>
          </w:tcPr>
          <w:p>
            <w:r>
              <w:rPr>
                <w:rFonts w:ascii="Calibri" w:cs="Calibri" w:eastAsia="Calibri" w:hAnsi="Calibri"/>
                <w:b w:val="false"/>
                <w:bCs w:val="false"/>
                <w:color w:val="22303A"/>
                <w:sz w:val="20"/>
                <w:szCs w:val="20"/>
              </w:rPr>
              <w:t xml:space="preserve">Socket.io</w:t>
            </w:r>
          </w:p>
        </w:tc>
        <w:tc>
          <w:tcPr>
            <w:tcW w:type="dxa" w:w="7050"/>
            <w:tcMar>
              <w:top w:type="dxa" w:w="100"/>
              <w:left w:type="dxa" w:w="120"/>
              <w:bottom w:type="dxa" w:w="100"/>
              <w:right w:type="dxa" w:w="120"/>
            </w:tcMar>
          </w:tcPr>
          <w:p>
            <w:r>
              <w:rPr>
                <w:rFonts w:ascii="Calibri" w:cs="Calibri" w:eastAsia="Calibri" w:hAnsi="Calibri"/>
                <w:b w:val="false"/>
                <w:bCs w:val="false"/>
                <w:color w:val="22303A"/>
                <w:sz w:val="20"/>
                <w:szCs w:val="20"/>
              </w:rPr>
              <w:t xml:space="preserve">Purpose-built for real-time chat; enables instant, low-latency communication between users</w:t>
            </w:r>
          </w:p>
        </w:tc>
      </w:tr>
      <w:tr>
        <w:tc>
          <w:tcPr>
            <w:tcW w:type="dxa" w:w="23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Express.js</w:t>
            </w:r>
          </w:p>
        </w:tc>
        <w:tc>
          <w:tcPr>
            <w:tcW w:type="dxa" w:w="70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Lightweight REST API layer; simple middleware model; scales cleanly as new endpoints were added</w:t>
            </w:r>
          </w:p>
        </w:tc>
      </w:tr>
    </w:tbl>
    <w:p>
      <w:pPr>
        <w:pStyle w:val="Heading1"/>
        <w:pBdr>
          <w:bottom w:val="single" w:color="1F6F5C" w:sz="8" w:space="4"/>
        </w:pBdr>
        <w:spacing w:after="240" w:before="480"/>
      </w:pPr>
      <w:r>
        <w:rPr>
          <w:rFonts w:ascii="Calibri" w:cs="Calibri" w:eastAsia="Calibri" w:hAnsi="Calibri"/>
          <w:b/>
          <w:bCs/>
          <w:color w:val="1F6F5C"/>
          <w:sz w:val="32"/>
          <w:szCs w:val="32"/>
        </w:rPr>
        <w:t xml:space="preserve">15. Challenges</w:t>
      </w:r>
    </w:p>
    <w:p>
      <w:pPr>
        <w:spacing w:after="180" w:line="300"/>
      </w:pPr>
      <w:r>
        <w:rPr>
          <w:rFonts w:ascii="Calibri" w:cs="Calibri" w:eastAsia="Calibri" w:hAnsi="Calibri"/>
          <w:b w:val="false"/>
          <w:bCs w:val="false"/>
          <w:i w:val="false"/>
          <w:iCs w:val="false"/>
          <w:color w:val="22303A"/>
          <w:sz w:val="22"/>
          <w:szCs w:val="22"/>
        </w:rPr>
        <w:t xml:space="preserve">Building Nexo end-to-end as a solo product, engineering, and design owner surfaced a consistent set of challenges, most of which sat at the intersection of product and engineering trade-offs rather than being purely technical:</w:t>
      </w:r>
    </w:p>
    <w:p>
      <w:pPr>
        <w:pStyle w:val="ListParagraph"/>
        <w:numPr>
          <w:ilvl w:val="0"/>
          <w:numId w:val="2"/>
        </w:numPr>
        <w:spacing w:after="90"/>
      </w:pPr>
      <w:r>
        <w:rPr>
          <w:rFonts w:ascii="Calibri" w:cs="Calibri" w:eastAsia="Calibri" w:hAnsi="Calibri"/>
          <w:color w:val="22303A"/>
          <w:sz w:val="22"/>
          <w:szCs w:val="22"/>
        </w:rPr>
        <w:t xml:space="preserve">Designing a scalable database structure that could support flexible, evolving social content</w:t>
      </w:r>
    </w:p>
    <w:p>
      <w:pPr>
        <w:pStyle w:val="ListParagraph"/>
        <w:numPr>
          <w:ilvl w:val="0"/>
          <w:numId w:val="2"/>
        </w:numPr>
        <w:spacing w:after="90"/>
      </w:pPr>
      <w:r>
        <w:rPr>
          <w:rFonts w:ascii="Calibri" w:cs="Calibri" w:eastAsia="Calibri" w:hAnsi="Calibri"/>
          <w:color w:val="22303A"/>
          <w:sz w:val="22"/>
          <w:szCs w:val="22"/>
        </w:rPr>
        <w:t xml:space="preserve">Managing authentication securely across registration, login, and session handling</w:t>
      </w:r>
    </w:p>
    <w:p>
      <w:pPr>
        <w:pStyle w:val="ListParagraph"/>
        <w:numPr>
          <w:ilvl w:val="0"/>
          <w:numId w:val="2"/>
        </w:numPr>
        <w:spacing w:after="90"/>
      </w:pPr>
      <w:r>
        <w:rPr>
          <w:rFonts w:ascii="Calibri" w:cs="Calibri" w:eastAsia="Calibri" w:hAnsi="Calibri"/>
          <w:color w:val="22303A"/>
          <w:sz w:val="22"/>
          <w:szCs w:val="22"/>
        </w:rPr>
        <w:t xml:space="preserve">Synchronizing real-time chat reliably across users and connection states</w:t>
      </w:r>
    </w:p>
    <w:p>
      <w:pPr>
        <w:pStyle w:val="ListParagraph"/>
        <w:numPr>
          <w:ilvl w:val="0"/>
          <w:numId w:val="2"/>
        </w:numPr>
        <w:spacing w:after="90"/>
      </w:pPr>
      <w:r>
        <w:rPr>
          <w:rFonts w:ascii="Calibri" w:cs="Calibri" w:eastAsia="Calibri" w:hAnsi="Calibri"/>
          <w:color w:val="22303A"/>
          <w:sz w:val="22"/>
          <w:szCs w:val="22"/>
        </w:rPr>
        <w:t xml:space="preserve">Handling media uploads efficiently, particularly for photo-heavy travel journals</w:t>
      </w:r>
    </w:p>
    <w:p>
      <w:pPr>
        <w:pStyle w:val="ListParagraph"/>
        <w:numPr>
          <w:ilvl w:val="0"/>
          <w:numId w:val="2"/>
        </w:numPr>
        <w:spacing w:after="90"/>
      </w:pPr>
      <w:r>
        <w:rPr>
          <w:rFonts w:ascii="Calibri" w:cs="Calibri" w:eastAsia="Calibri" w:hAnsi="Calibri"/>
          <w:color w:val="22303A"/>
          <w:sz w:val="22"/>
          <w:szCs w:val="22"/>
        </w:rPr>
        <w:t xml:space="preserve">Maintaining consistent user state across the app's many interconnected modules</w:t>
      </w:r>
    </w:p>
    <w:p>
      <w:pPr>
        <w:pStyle w:val="ListParagraph"/>
        <w:numPr>
          <w:ilvl w:val="0"/>
          <w:numId w:val="2"/>
        </w:numPr>
        <w:spacing w:after="90"/>
      </w:pPr>
      <w:r>
        <w:rPr>
          <w:rFonts w:ascii="Calibri" w:cs="Calibri" w:eastAsia="Calibri" w:hAnsi="Calibri"/>
          <w:color w:val="22303A"/>
          <w:sz w:val="22"/>
          <w:szCs w:val="22"/>
        </w:rPr>
        <w:t xml:space="preserve">Designing intuitive mobile navigation across five distinct functional pillars</w:t>
      </w:r>
    </w:p>
    <w:p>
      <w:pPr>
        <w:pStyle w:val="ListParagraph"/>
        <w:numPr>
          <w:ilvl w:val="0"/>
          <w:numId w:val="2"/>
        </w:numPr>
        <w:spacing w:after="90"/>
      </w:pPr>
      <w:r>
        <w:rPr>
          <w:rFonts w:ascii="Calibri" w:cs="Calibri" w:eastAsia="Calibri" w:hAnsi="Calibri"/>
          <w:color w:val="22303A"/>
          <w:sz w:val="22"/>
          <w:szCs w:val="22"/>
        </w:rPr>
        <w:t xml:space="preserve">Balancing feature richness with performance on a mobile-first, cross-platform stack</w:t>
      </w:r>
    </w:p>
    <w:p>
      <w:pPr>
        <w:spacing w:after="180" w:line="300"/>
      </w:pPr>
      <w:r>
        <w:rPr>
          <w:rFonts w:ascii="Calibri" w:cs="Calibri" w:eastAsia="Calibri" w:hAnsi="Calibri"/>
          <w:b w:val="false"/>
          <w:bCs w:val="false"/>
          <w:i w:val="false"/>
          <w:iCs w:val="false"/>
          <w:color w:val="22303A"/>
          <w:sz w:val="22"/>
          <w:szCs w:val="22"/>
        </w:rPr>
        <w:t xml:space="preserve">Each of these challenges reinforced a central lesson of the project: technical decisions and product decisions are inseparable. A database schema choice affects what features can ship quickly; a navigation design choice affects how discoverable the rewards system is; a media-upload approach affects how effortless journaling feels to a traveler standing in the middle of a trip.</w:t>
      </w:r>
    </w:p>
    <w:p>
      <w:pPr>
        <w:pStyle w:val="Heading1"/>
        <w:pBdr>
          <w:bottom w:val="single" w:color="1F6F5C" w:sz="8" w:space="4"/>
        </w:pBdr>
        <w:spacing w:after="240" w:before="480"/>
      </w:pPr>
      <w:r>
        <w:rPr>
          <w:rFonts w:ascii="Calibri" w:cs="Calibri" w:eastAsia="Calibri" w:hAnsi="Calibri"/>
          <w:b/>
          <w:bCs/>
          <w:color w:val="1F6F5C"/>
          <w:sz w:val="32"/>
          <w:szCs w:val="32"/>
        </w:rPr>
        <w:t xml:space="preserve">15b. Risks &amp; Mitigations</w:t>
      </w:r>
    </w:p>
    <w:p>
      <w:pPr>
        <w:spacing w:after="180" w:line="300"/>
      </w:pPr>
      <w:r>
        <w:rPr>
          <w:rFonts w:ascii="Calibri" w:cs="Calibri" w:eastAsia="Calibri" w:hAnsi="Calibri"/>
          <w:b w:val="false"/>
          <w:bCs w:val="false"/>
          <w:i w:val="false"/>
          <w:iCs w:val="false"/>
          <w:color w:val="22303A"/>
          <w:sz w:val="22"/>
          <w:szCs w:val="22"/>
        </w:rPr>
        <w:t xml:space="preserve">A social platform built around real-world meetups between strangers carries risks beyond typical engineering concerns. These were treated as first-class product considerations rather than an afterthought.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Risk</w:t>
            </w:r>
          </w:p>
        </w:tc>
        <w:tc>
          <w:tcPr>
            <w:tcW w:type="dxa" w:w="6150"/>
            <w:shd w:fill="1F6F5C" w:val="clear"/>
            <w:tcMar>
              <w:top w:type="dxa" w:w="100"/>
              <w:left w:type="dxa" w:w="120"/>
              <w:bottom w:type="dxa" w:w="100"/>
              <w:right w:type="dxa" w:w="120"/>
            </w:tcMar>
          </w:tcPr>
          <w:p>
            <w:r>
              <w:rPr>
                <w:rFonts w:ascii="Calibri" w:cs="Calibri" w:eastAsia="Calibri" w:hAnsi="Calibri"/>
                <w:b/>
                <w:bCs/>
                <w:color w:val="FFFFFF"/>
                <w:sz w:val="20"/>
                <w:szCs w:val="20"/>
              </w:rPr>
              <w:t xml:space="preserve">Mitigation</w:t>
            </w:r>
          </w:p>
        </w:tc>
      </w:tr>
      <w:tr>
        <w:tc>
          <w:tcPr>
            <w:tcW w:type="dxa" w:w="3200"/>
            <w:tcMar>
              <w:top w:type="dxa" w:w="100"/>
              <w:left w:type="dxa" w:w="120"/>
              <w:bottom w:type="dxa" w:w="100"/>
              <w:right w:type="dxa" w:w="120"/>
            </w:tcMar>
          </w:tcPr>
          <w:p>
            <w:r>
              <w:rPr>
                <w:rFonts w:ascii="Calibri" w:cs="Calibri" w:eastAsia="Calibri" w:hAnsi="Calibri"/>
                <w:b w:val="false"/>
                <w:bCs w:val="false"/>
                <w:color w:val="22303A"/>
                <w:sz w:val="20"/>
                <w:szCs w:val="20"/>
              </w:rPr>
              <w:t xml:space="preserve">Trust between strangers meeting in person</w:t>
            </w:r>
          </w:p>
        </w:tc>
        <w:tc>
          <w:tcPr>
            <w:tcW w:type="dxa" w:w="6150"/>
            <w:tcMar>
              <w:top w:type="dxa" w:w="100"/>
              <w:left w:type="dxa" w:w="120"/>
              <w:bottom w:type="dxa" w:w="100"/>
              <w:right w:type="dxa" w:w="120"/>
            </w:tcMar>
          </w:tcPr>
          <w:p>
            <w:r>
              <w:rPr>
                <w:rFonts w:ascii="Calibri" w:cs="Calibri" w:eastAsia="Calibri" w:hAnsi="Calibri"/>
                <w:b w:val="false"/>
                <w:bCs w:val="false"/>
                <w:color w:val="22303A"/>
                <w:sz w:val="20"/>
                <w:szCs w:val="20"/>
              </w:rPr>
              <w:t xml:space="preserve">Verified profiles, preference-based matching, and a connection-request flow rather than open, unfiltered contact</w:t>
            </w:r>
          </w:p>
        </w:tc>
      </w:tr>
      <w:tr>
        <w:tc>
          <w:tcPr>
            <w:tcW w:type="dxa" w:w="32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Low-quality or spam content diluting the feed</w:t>
            </w:r>
          </w:p>
        </w:tc>
        <w:tc>
          <w:tcPr>
            <w:tcW w:type="dxa" w:w="61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Rewards tied to meaningful contribution rather than raw volume, discouraging low-effort posting</w:t>
            </w:r>
          </w:p>
        </w:tc>
      </w:tr>
      <w:tr>
        <w:tc>
          <w:tcPr>
            <w:tcW w:type="dxa" w:w="3200"/>
            <w:tcMar>
              <w:top w:type="dxa" w:w="100"/>
              <w:left w:type="dxa" w:w="120"/>
              <w:bottom w:type="dxa" w:w="100"/>
              <w:right w:type="dxa" w:w="120"/>
            </w:tcMar>
          </w:tcPr>
          <w:p>
            <w:r>
              <w:rPr>
                <w:rFonts w:ascii="Calibri" w:cs="Calibri" w:eastAsia="Calibri" w:hAnsi="Calibri"/>
                <w:b w:val="false"/>
                <w:bCs w:val="false"/>
                <w:color w:val="22303A"/>
                <w:sz w:val="20"/>
                <w:szCs w:val="20"/>
              </w:rPr>
              <w:t xml:space="preserve">Real-time chat misuse or harassment</w:t>
            </w:r>
          </w:p>
        </w:tc>
        <w:tc>
          <w:tcPr>
            <w:tcW w:type="dxa" w:w="6150"/>
            <w:tcMar>
              <w:top w:type="dxa" w:w="100"/>
              <w:left w:type="dxa" w:w="120"/>
              <w:bottom w:type="dxa" w:w="100"/>
              <w:right w:type="dxa" w:w="120"/>
            </w:tcMar>
          </w:tcPr>
          <w:p>
            <w:r>
              <w:rPr>
                <w:rFonts w:ascii="Calibri" w:cs="Calibri" w:eastAsia="Calibri" w:hAnsi="Calibri"/>
                <w:b w:val="false"/>
                <w:bCs w:val="false"/>
                <w:color w:val="22303A"/>
                <w:sz w:val="20"/>
                <w:szCs w:val="20"/>
              </w:rPr>
              <w:t xml:space="preserve">Structured connection requests as a gate before chat access, with reporting built into the roadmap</w:t>
            </w:r>
          </w:p>
        </w:tc>
      </w:tr>
      <w:tr>
        <w:tc>
          <w:tcPr>
            <w:tcW w:type="dxa" w:w="320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Data privacy around location and travel plans</w:t>
            </w:r>
          </w:p>
        </w:tc>
        <w:tc>
          <w:tcPr>
            <w:tcW w:type="dxa" w:w="6150"/>
            <w:shd w:fill="E8F2EF" w:val="clear"/>
            <w:tcMar>
              <w:top w:type="dxa" w:w="100"/>
              <w:left w:type="dxa" w:w="120"/>
              <w:bottom w:type="dxa" w:w="100"/>
              <w:right w:type="dxa" w:w="120"/>
            </w:tcMar>
          </w:tcPr>
          <w:p>
            <w:r>
              <w:rPr>
                <w:rFonts w:ascii="Calibri" w:cs="Calibri" w:eastAsia="Calibri" w:hAnsi="Calibri"/>
                <w:b w:val="false"/>
                <w:bCs w:val="false"/>
                <w:color w:val="22303A"/>
                <w:sz w:val="20"/>
                <w:szCs w:val="20"/>
              </w:rPr>
              <w:t xml:space="preserve">Location tagging scoped to places and journals rather than continuous live location tracking</w:t>
            </w:r>
          </w:p>
        </w:tc>
      </w:tr>
      <w:tr>
        <w:tc>
          <w:tcPr>
            <w:tcW w:type="dxa" w:w="3200"/>
            <w:tcMar>
              <w:top w:type="dxa" w:w="100"/>
              <w:left w:type="dxa" w:w="120"/>
              <w:bottom w:type="dxa" w:w="100"/>
              <w:right w:type="dxa" w:w="120"/>
            </w:tcMar>
          </w:tcPr>
          <w:p>
            <w:r>
              <w:rPr>
                <w:rFonts w:ascii="Calibri" w:cs="Calibri" w:eastAsia="Calibri" w:hAnsi="Calibri"/>
                <w:b w:val="false"/>
                <w:bCs w:val="false"/>
                <w:color w:val="22303A"/>
                <w:sz w:val="20"/>
                <w:szCs w:val="20"/>
              </w:rPr>
              <w:t xml:space="preserve">Scaling real-time infrastructure</w:t>
            </w:r>
          </w:p>
        </w:tc>
        <w:tc>
          <w:tcPr>
            <w:tcW w:type="dxa" w:w="6150"/>
            <w:tcMar>
              <w:top w:type="dxa" w:w="100"/>
              <w:left w:type="dxa" w:w="120"/>
              <w:bottom w:type="dxa" w:w="100"/>
              <w:right w:type="dxa" w:w="120"/>
            </w:tcMar>
          </w:tcPr>
          <w:p>
            <w:r>
              <w:rPr>
                <w:rFonts w:ascii="Calibri" w:cs="Calibri" w:eastAsia="Calibri" w:hAnsi="Calibri"/>
                <w:b w:val="false"/>
                <w:bCs w:val="false"/>
                <w:color w:val="22303A"/>
                <w:sz w:val="20"/>
                <w:szCs w:val="20"/>
              </w:rPr>
              <w:t xml:space="preserve">Socket.io chosen specifically for its maturity in handling concurrent real-time connections at scale</w:t>
            </w:r>
          </w:p>
        </w:tc>
      </w:tr>
    </w:tbl>
    <w:p>
      <w:pPr>
        <w:pStyle w:val="Heading1"/>
        <w:pBdr>
          <w:bottom w:val="single" w:color="1F6F5C" w:sz="8" w:space="4"/>
        </w:pBdr>
        <w:spacing w:after="240" w:before="480"/>
      </w:pPr>
      <w:r>
        <w:rPr>
          <w:rFonts w:ascii="Calibri" w:cs="Calibri" w:eastAsia="Calibri" w:hAnsi="Calibri"/>
          <w:b/>
          <w:bCs/>
          <w:color w:val="1F6F5C"/>
          <w:sz w:val="32"/>
          <w:szCs w:val="32"/>
        </w:rPr>
        <w:t xml:space="preserve">16. What I Would Build Next</w:t>
      </w:r>
    </w:p>
    <w:p>
      <w:pPr>
        <w:spacing w:after="180" w:line="300"/>
      </w:pPr>
      <w:r>
        <w:rPr>
          <w:rFonts w:ascii="Calibri" w:cs="Calibri" w:eastAsia="Calibri" w:hAnsi="Calibri"/>
          <w:b w:val="false"/>
          <w:bCs w:val="false"/>
          <w:i w:val="false"/>
          <w:iCs w:val="false"/>
          <w:color w:val="22303A"/>
          <w:sz w:val="22"/>
          <w:szCs w:val="22"/>
        </w:rPr>
        <w:t xml:space="preserve">If development continued beyond the initial four-month build, the roadmap below reflects the highest-leverage next steps, grouped by how directly they extend the existing five pillars:</w:t>
      </w:r>
    </w:p>
    <w:p>
      <w:pPr>
        <w:pStyle w:val="ListParagraph"/>
        <w:numPr>
          <w:ilvl w:val="0"/>
          <w:numId w:val="2"/>
        </w:numPr>
        <w:spacing w:after="90"/>
      </w:pPr>
      <w:r>
        <w:rPr>
          <w:rFonts w:ascii="Calibri" w:cs="Calibri" w:eastAsia="Calibri" w:hAnsi="Calibri"/>
          <w:color w:val="22303A"/>
          <w:sz w:val="22"/>
          <w:szCs w:val="22"/>
        </w:rPr>
        <w:t xml:space="preserve">Offline travel journals — for documenting trips in low-connectivity locations</w:t>
      </w:r>
    </w:p>
    <w:p>
      <w:pPr>
        <w:pStyle w:val="ListParagraph"/>
        <w:numPr>
          <w:ilvl w:val="0"/>
          <w:numId w:val="2"/>
        </w:numPr>
        <w:spacing w:after="90"/>
      </w:pPr>
      <w:r>
        <w:rPr>
          <w:rFonts w:ascii="Calibri" w:cs="Calibri" w:eastAsia="Calibri" w:hAnsi="Calibri"/>
          <w:color w:val="22303A"/>
          <w:sz w:val="22"/>
          <w:szCs w:val="22"/>
        </w:rPr>
        <w:t xml:space="preserve">AI-powered itinerary generation — reducing planning friction ahead of a trip</w:t>
      </w:r>
    </w:p>
    <w:p>
      <w:pPr>
        <w:pStyle w:val="ListParagraph"/>
        <w:numPr>
          <w:ilvl w:val="0"/>
          <w:numId w:val="2"/>
        </w:numPr>
        <w:spacing w:after="90"/>
      </w:pPr>
      <w:r>
        <w:rPr>
          <w:rFonts w:ascii="Calibri" w:cs="Calibri" w:eastAsia="Calibri" w:hAnsi="Calibri"/>
          <w:color w:val="22303A"/>
          <w:sz w:val="22"/>
          <w:szCs w:val="22"/>
        </w:rPr>
        <w:t xml:space="preserve">Trip expense management — extending the platform into shared trip logistics</w:t>
      </w:r>
    </w:p>
    <w:p>
      <w:pPr>
        <w:pStyle w:val="ListParagraph"/>
        <w:numPr>
          <w:ilvl w:val="0"/>
          <w:numId w:val="2"/>
        </w:numPr>
        <w:spacing w:after="90"/>
      </w:pPr>
      <w:r>
        <w:rPr>
          <w:rFonts w:ascii="Calibri" w:cs="Calibri" w:eastAsia="Calibri" w:hAnsi="Calibri"/>
          <w:color w:val="22303A"/>
          <w:sz w:val="22"/>
          <w:szCs w:val="22"/>
        </w:rPr>
        <w:t xml:space="preserve">Smart travel companion recommendations — moving from search-based to proactive matching</w:t>
      </w:r>
    </w:p>
    <w:p>
      <w:pPr>
        <w:pStyle w:val="ListParagraph"/>
        <w:numPr>
          <w:ilvl w:val="0"/>
          <w:numId w:val="2"/>
        </w:numPr>
        <w:spacing w:after="90"/>
      </w:pPr>
      <w:r>
        <w:rPr>
          <w:rFonts w:ascii="Calibri" w:cs="Calibri" w:eastAsia="Calibri" w:hAnsi="Calibri"/>
          <w:color w:val="22303A"/>
          <w:sz w:val="22"/>
          <w:szCs w:val="22"/>
        </w:rPr>
        <w:t xml:space="preserve">Location intelligence — smarter, context-aware destination recommendations</w:t>
      </w:r>
    </w:p>
    <w:p>
      <w:pPr>
        <w:pStyle w:val="ListParagraph"/>
        <w:numPr>
          <w:ilvl w:val="0"/>
          <w:numId w:val="2"/>
        </w:numPr>
        <w:spacing w:after="90"/>
      </w:pPr>
      <w:r>
        <w:rPr>
          <w:rFonts w:ascii="Calibri" w:cs="Calibri" w:eastAsia="Calibri" w:hAnsi="Calibri"/>
          <w:color w:val="22303A"/>
          <w:sz w:val="22"/>
          <w:szCs w:val="22"/>
        </w:rPr>
        <w:t xml:space="preserve">Voice journals — a lower-friction alternative to written or photo journaling</w:t>
      </w:r>
    </w:p>
    <w:p>
      <w:pPr>
        <w:pStyle w:val="ListParagraph"/>
        <w:numPr>
          <w:ilvl w:val="0"/>
          <w:numId w:val="2"/>
        </w:numPr>
        <w:spacing w:after="90"/>
      </w:pPr>
      <w:r>
        <w:rPr>
          <w:rFonts w:ascii="Calibri" w:cs="Calibri" w:eastAsia="Calibri" w:hAnsi="Calibri"/>
          <w:color w:val="22303A"/>
          <w:sz w:val="22"/>
          <w:szCs w:val="22"/>
        </w:rPr>
        <w:t xml:space="preserve">Collaborative itineraries — shared planning for group and adventure travelers</w:t>
      </w:r>
    </w:p>
    <w:p>
      <w:pPr>
        <w:pStyle w:val="ListParagraph"/>
        <w:numPr>
          <w:ilvl w:val="0"/>
          <w:numId w:val="2"/>
        </w:numPr>
        <w:spacing w:after="90"/>
      </w:pPr>
      <w:r>
        <w:rPr>
          <w:rFonts w:ascii="Calibri" w:cs="Calibri" w:eastAsia="Calibri" w:hAnsi="Calibri"/>
          <w:color w:val="22303A"/>
          <w:sz w:val="22"/>
          <w:szCs w:val="22"/>
        </w:rPr>
        <w:t xml:space="preserve">Safety alerts — a trust and safety layer, especially relevant to solo travelers</w:t>
      </w:r>
    </w:p>
    <w:p>
      <w:pPr>
        <w:pStyle w:val="ListParagraph"/>
        <w:numPr>
          <w:ilvl w:val="0"/>
          <w:numId w:val="2"/>
        </w:numPr>
        <w:spacing w:after="90"/>
      </w:pPr>
      <w:r>
        <w:rPr>
          <w:rFonts w:ascii="Calibri" w:cs="Calibri" w:eastAsia="Calibri" w:hAnsi="Calibri"/>
          <w:color w:val="22303A"/>
          <w:sz w:val="22"/>
          <w:szCs w:val="22"/>
        </w:rPr>
        <w:t xml:space="preserve">Gamified travel achievements — deepening the existing rewards system</w:t>
      </w:r>
    </w:p>
    <w:p>
      <w:pPr>
        <w:pStyle w:val="ListParagraph"/>
        <w:numPr>
          <w:ilvl w:val="0"/>
          <w:numId w:val="2"/>
        </w:numPr>
        <w:spacing w:after="90"/>
      </w:pPr>
      <w:r>
        <w:rPr>
          <w:rFonts w:ascii="Calibri" w:cs="Calibri" w:eastAsia="Calibri" w:hAnsi="Calibri"/>
          <w:color w:val="22303A"/>
          <w:sz w:val="22"/>
          <w:szCs w:val="22"/>
        </w:rPr>
        <w:t xml:space="preserve">Travel creator monetization — extending the platform toward the Travel Creator persona</w:t>
      </w:r>
    </w:p>
    <w:p>
      <w:pPr>
        <w:pStyle w:val="Heading1"/>
        <w:pBdr>
          <w:bottom w:val="single" w:color="1F6F5C" w:sz="8" w:space="4"/>
        </w:pBdr>
        <w:spacing w:after="240" w:before="480"/>
      </w:pPr>
      <w:r>
        <w:rPr>
          <w:rFonts w:ascii="Calibri" w:cs="Calibri" w:eastAsia="Calibri" w:hAnsi="Calibri"/>
          <w:b/>
          <w:bCs/>
          <w:color w:val="1F6F5C"/>
          <w:sz w:val="32"/>
          <w:szCs w:val="32"/>
        </w:rPr>
        <w:t xml:space="preserve">17. Reflection &amp; Key Learnings</w:t>
      </w:r>
    </w:p>
    <w:p>
      <w:pPr>
        <w:spacing w:after="180" w:line="300"/>
      </w:pPr>
      <w:r>
        <w:rPr>
          <w:rFonts w:ascii="Calibri" w:cs="Calibri" w:eastAsia="Calibri" w:hAnsi="Calibri"/>
          <w:b w:val="false"/>
          <w:bCs w:val="false"/>
          <w:i w:val="false"/>
          <w:iCs w:val="false"/>
          <w:color w:val="22303A"/>
          <w:sz w:val="22"/>
          <w:szCs w:val="22"/>
        </w:rPr>
        <w:t xml:space="preserve">Building Nexo was my first opportunity to own an end-to-end digital product — from identifying user problems and defining requirements, through designing the experience, implementing the backend, and delivering a working mobile application.</w:t>
      </w:r>
    </w:p>
    <w:p>
      <w:pPr>
        <w:spacing w:after="180" w:line="300"/>
      </w:pPr>
      <w:r>
        <w:rPr>
          <w:rFonts w:ascii="Calibri" w:cs="Calibri" w:eastAsia="Calibri" w:hAnsi="Calibri"/>
          <w:b w:val="false"/>
          <w:bCs w:val="false"/>
          <w:i w:val="false"/>
          <w:iCs w:val="false"/>
          <w:color w:val="22303A"/>
          <w:sz w:val="22"/>
          <w:szCs w:val="22"/>
        </w:rPr>
        <w:t xml:space="preserve">Beyond writing code, the project taught me how product decisions influence engineering trade-offs at every level. Whether I was designing the rewards system, structuring the database, or enabling real-time conversations, every feature required balancing usability, scalability, and technical feasibility against each other rather than in isolation.</w:t>
      </w:r>
    </w:p>
    <w:p>
      <w:pPr>
        <w:pStyle w:val="Heading2"/>
        <w:spacing w:after="160" w:before="320"/>
      </w:pPr>
      <w:r>
        <w:rPr>
          <w:rFonts w:ascii="Calibri" w:cs="Calibri" w:eastAsia="Calibri" w:hAnsi="Calibri"/>
          <w:b/>
          <w:bCs/>
          <w:color w:val="22303A"/>
          <w:sz w:val="25"/>
          <w:szCs w:val="25"/>
        </w:rPr>
        <w:t xml:space="preserve">Key Takeaways</w:t>
      </w:r>
    </w:p>
    <w:p>
      <w:pPr>
        <w:pStyle w:val="ListParagraph"/>
        <w:numPr>
          <w:ilvl w:val="0"/>
          <w:numId w:val="2"/>
        </w:numPr>
        <w:spacing w:after="90"/>
      </w:pPr>
      <w:r>
        <w:rPr>
          <w:rFonts w:ascii="Calibri" w:cs="Calibri" w:eastAsia="Calibri" w:hAnsi="Calibri"/>
          <w:color w:val="22303A"/>
          <w:sz w:val="22"/>
          <w:szCs w:val="22"/>
        </w:rPr>
        <w:t xml:space="preserve">Product thinking — translating fragmented user pain points into a coherent, prioritized feature set</w:t>
      </w:r>
    </w:p>
    <w:p>
      <w:pPr>
        <w:pStyle w:val="ListParagraph"/>
        <w:numPr>
          <w:ilvl w:val="0"/>
          <w:numId w:val="2"/>
        </w:numPr>
        <w:spacing w:after="90"/>
      </w:pPr>
      <w:r>
        <w:rPr>
          <w:rFonts w:ascii="Calibri" w:cs="Calibri" w:eastAsia="Calibri" w:hAnsi="Calibri"/>
          <w:color w:val="22303A"/>
          <w:sz w:val="22"/>
          <w:szCs w:val="22"/>
        </w:rPr>
        <w:t xml:space="preserve">Full-stack development — building across React Native, Node.js, Express.js, and MongoDB as a single owner</w:t>
      </w:r>
    </w:p>
    <w:p>
      <w:pPr>
        <w:pStyle w:val="ListParagraph"/>
        <w:numPr>
          <w:ilvl w:val="0"/>
          <w:numId w:val="2"/>
        </w:numPr>
        <w:spacing w:after="90"/>
      </w:pPr>
      <w:r>
        <w:rPr>
          <w:rFonts w:ascii="Calibri" w:cs="Calibri" w:eastAsia="Calibri" w:hAnsi="Calibri"/>
          <w:color w:val="22303A"/>
          <w:sz w:val="22"/>
          <w:szCs w:val="22"/>
        </w:rPr>
        <w:t xml:space="preserve">Mobile architecture — designing for cross-platform delivery and real-time communication from day one</w:t>
      </w:r>
    </w:p>
    <w:p>
      <w:pPr>
        <w:pStyle w:val="ListParagraph"/>
        <w:numPr>
          <w:ilvl w:val="0"/>
          <w:numId w:val="2"/>
        </w:numPr>
        <w:spacing w:after="90"/>
      </w:pPr>
      <w:r>
        <w:rPr>
          <w:rFonts w:ascii="Calibri" w:cs="Calibri" w:eastAsia="Calibri" w:hAnsi="Calibri"/>
          <w:color w:val="22303A"/>
          <w:sz w:val="22"/>
          <w:szCs w:val="22"/>
        </w:rPr>
        <w:t xml:space="preserve">Collaborative software delivery — structuring a four-month build so that product, design, and engineering decisions reinforced rather than fought each other</w:t>
      </w:r>
    </w:p>
    <w:p>
      <w:pPr>
        <w:spacing w:after="180" w:line="300"/>
      </w:pPr>
      <w:r>
        <w:rPr>
          <w:rFonts w:ascii="Calibri" w:cs="Calibri" w:eastAsia="Calibri" w:hAnsi="Calibri"/>
          <w:b w:val="false"/>
          <w:bCs w:val="false"/>
          <w:i w:val="false"/>
          <w:iCs w:val="false"/>
          <w:color w:val="22303A"/>
          <w:sz w:val="22"/>
          <w:szCs w:val="22"/>
        </w:rPr>
        <w:t xml:space="preserve">Together, these lessons provided a strong foundation for building user-centered digital products — and shaped how I now approach every product problem: starting from a real, validated user pain point, and working backward into the design and engineering decisions needed to solve it well.</w:t>
      </w:r>
    </w:p>
    <w:p>
      <w:pPr>
        <w:pStyle w:val="Heading2"/>
        <w:spacing w:after="160" w:before="320"/>
      </w:pPr>
      <w:r>
        <w:rPr>
          <w:rFonts w:ascii="Calibri" w:cs="Calibri" w:eastAsia="Calibri" w:hAnsi="Calibri"/>
          <w:b/>
          <w:bCs/>
          <w:color w:val="22303A"/>
          <w:sz w:val="25"/>
          <w:szCs w:val="25"/>
        </w:rPr>
        <w:t xml:space="preserve">Closing Thought</w:t>
      </w:r>
    </w:p>
    <w:p>
      <w:pPr>
        <w:spacing w:after="180" w:line="300"/>
      </w:pPr>
      <w:r>
        <w:rPr>
          <w:rFonts w:ascii="Calibri" w:cs="Calibri" w:eastAsia="Calibri" w:hAnsi="Calibri"/>
          <w:b w:val="false"/>
          <w:bCs w:val="false"/>
          <w:i w:val="false"/>
          <w:iCs w:val="false"/>
          <w:color w:val="22303A"/>
          <w:sz w:val="22"/>
          <w:szCs w:val="22"/>
        </w:rPr>
        <w:t xml:space="preserve">Nexo was never intended to be a finished product at the end of four months — it was intended to prove that the fragmented travel journey described at the start of this document could be pulled into a single, coherent experience, built and shipped by one person owning product, design, and engineering together. That proof, more than any individual feature, is the outcome I value most from the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 — Product Case Study</dc:title>
  <dc:creator>Shipra Maurya</dc:creator>
  <cp:lastModifiedBy>Un-named</cp:lastModifiedBy>
  <cp:revision>1</cp:revision>
  <dcterms:created xsi:type="dcterms:W3CDTF">2026-07-07T13:41:50.630Z</dcterms:created>
  <dcterms:modified xsi:type="dcterms:W3CDTF">2026-07-07T13:41:50.630Z</dcterms:modified>
</cp:coreProperties>
</file>

<file path=docProps/custom.xml><?xml version="1.0" encoding="utf-8"?>
<Properties xmlns="http://schemas.openxmlformats.org/officeDocument/2006/custom-properties" xmlns:vt="http://schemas.openxmlformats.org/officeDocument/2006/docPropsVTypes"/>
</file>