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7BC9C">
      <w:pPr>
        <w:tabs>
          <w:tab w:val="clear" w:pos="377"/>
        </w:tabs>
        <w:rPr>
          <w:rFonts w:hint="eastAsia"/>
          <w:b/>
        </w:rPr>
      </w:pPr>
      <w:r>
        <w:rPr>
          <w:b/>
          <w:sz w:val="20"/>
        </w:rPr>
        <mc:AlternateContent>
          <mc:Choice Requires="wps">
            <w:drawing>
              <wp:anchor distT="0" distB="0" distL="114300" distR="114300" simplePos="0" relativeHeight="251661312" behindDoc="0" locked="0" layoutInCell="1" allowOverlap="1">
                <wp:simplePos x="0" y="0"/>
                <wp:positionH relativeFrom="column">
                  <wp:posOffset>3647440</wp:posOffset>
                </wp:positionH>
                <wp:positionV relativeFrom="paragraph">
                  <wp:posOffset>-13335</wp:posOffset>
                </wp:positionV>
                <wp:extent cx="1750060" cy="579120"/>
                <wp:effectExtent l="4445" t="4445" r="17145" b="6985"/>
                <wp:wrapNone/>
                <wp:docPr id="4" name="文本框 92"/>
                <wp:cNvGraphicFramePr/>
                <a:graphic xmlns:a="http://schemas.openxmlformats.org/drawingml/2006/main">
                  <a:graphicData uri="http://schemas.microsoft.com/office/word/2010/wordprocessingShape">
                    <wps:wsp>
                      <wps:cNvSpPr txBox="1"/>
                      <wps:spPr>
                        <a:xfrm>
                          <a:off x="0" y="0"/>
                          <a:ext cx="1750060" cy="579120"/>
                        </a:xfrm>
                        <a:prstGeom prst="rect">
                          <a:avLst/>
                        </a:prstGeom>
                        <a:noFill/>
                        <a:ln w="9525" cap="flat" cmpd="sng">
                          <a:solidFill>
                            <a:srgbClr val="000000"/>
                          </a:solidFill>
                          <a:prstDash val="solid"/>
                          <a:miter/>
                          <a:headEnd type="none" w="med" len="med"/>
                          <a:tailEnd type="none" w="med" len="med"/>
                        </a:ln>
                      </wps:spPr>
                      <wps:txbx>
                        <w:txbxContent>
                          <w:p w14:paraId="7DDB04CD">
                            <w:pPr>
                              <w:spacing w:line="288" w:lineRule="auto"/>
                              <w:rPr>
                                <w:rFonts w:hint="eastAsia" w:ascii="宋体" w:hAnsi="宋体"/>
                                <w:b/>
                              </w:rPr>
                            </w:pPr>
                            <w:r>
                              <w:rPr>
                                <w:rFonts w:hint="eastAsia" w:ascii="宋体" w:hAnsi="宋体"/>
                                <w:b/>
                              </w:rPr>
                              <w:t>单位代码：11414</w:t>
                            </w:r>
                          </w:p>
                          <w:p w14:paraId="52B8A726">
                            <w:pPr>
                              <w:spacing w:line="288" w:lineRule="auto"/>
                              <w:rPr>
                                <w:rFonts w:hint="default" w:ascii="宋体" w:hAnsi="宋体" w:eastAsia="宋体"/>
                                <w:b/>
                                <w:lang w:val="en-US" w:eastAsia="zh-CN"/>
                              </w:rPr>
                            </w:pPr>
                            <w:r>
                              <w:rPr>
                                <w:rFonts w:hint="eastAsia" w:ascii="宋体" w:hAnsi="宋体"/>
                                <w:b/>
                              </w:rPr>
                              <w:t>学    号：20</w:t>
                            </w:r>
                            <w:r>
                              <w:rPr>
                                <w:rFonts w:hint="eastAsia" w:ascii="宋体" w:hAnsi="宋体"/>
                                <w:b/>
                                <w:lang w:val="en-US" w:eastAsia="zh-CN"/>
                              </w:rPr>
                              <w:t>22015475</w:t>
                            </w:r>
                          </w:p>
                        </w:txbxContent>
                      </wps:txbx>
                      <wps:bodyPr wrap="square" upright="1"/>
                    </wps:wsp>
                  </a:graphicData>
                </a:graphic>
              </wp:anchor>
            </w:drawing>
          </mc:Choice>
          <mc:Fallback>
            <w:pict>
              <v:shape id="文本框 92" o:spid="_x0000_s1026" o:spt="202" type="#_x0000_t202" style="position:absolute;left:0pt;margin-left:287.2pt;margin-top:-1.05pt;height:45.6pt;width:137.8pt;z-index:251661312;mso-width-relative:page;mso-height-relative:page;" filled="f" stroked="t" coordsize="21600,21600" o:gfxdata="UEsDBAoAAAAAAIdO4kAAAAAAAAAAAAAAAAAEAAAAZHJzL1BLAwQUAAAACACHTuJAf2nNE9cAAAAJ&#10;AQAADwAAAGRycy9kb3ducmV2LnhtbE2PzU7DMBCE70i8g7VI3Fo7aUvaEKcHCncIBa6beJtExHYU&#10;uz/w9CwnuO1qZ2a/KbYXO4gTTaH3TkMyVyDINd70rtWwf32arUGEiM7g4B1p+KIA2/L6qsDc+LN7&#10;oVMVW8EhLuSooYtxzKUMTUcWw9yP5Ph28JPFyOvUSjPhmcPtIFOl7qTF3vGHDkd66Kj5rI6WMdKP&#10;/WL3XFGWYb3YPX6/bQ7vg9a3N4m6BxHpEv/E8IvPHiiZqfZHZ4IYNKyy5ZKlGmZpAoIF65XicjUP&#10;mwRkWcj/DcofUEsDBBQAAAAIAIdO4kCmcMpIDwIAABwEAAAOAAAAZHJzL2Uyb0RvYy54bWytU82O&#10;0zAQviPxDpbvNG1FWVo1XQnKckGAtPAAru0klvyH7TbpC8AbcOLCnefqc/DZ6e7CcumBHJKJZ+ab&#10;+b4Zr68Ho8lBhqicrelsMqVEWu6Esm1NP3+6efaSkpiYFUw7K2t6lJFeb54+Wfd+Jeeuc1rIQABi&#10;46r3Ne1S8quqiryThsWJ89LC2bhgWMJvaCsRWA90o6v5dPqi6l0QPjguY8TpdnTSM2K4BNA1jeJy&#10;6/jeSJtG1CA1S6AUO+Uj3ZRum0by9KFpokxE1xRMU3mjCOxdflebNVu1gflO8XML7JIWHnEyTFkU&#10;vYfassTIPqh/oIziwUXXpAl3phqJFEXAYjZ9pM1tx7wsXCB19Peix/8Hy98fPgaiRE2fU2KZwcBP&#10;37+dfvw6/fxKlvOsT+/jCmG3HoFpeOUGbM3decRhpj00weQvCBH4oe7xXl05JMJz0tUC44eLw7e4&#10;Ws7mRf7qIduHmN5KZ0g2ahowvSIqO7yLCZ0g9C4kF7PuRmldJqgt6Wu6XMwXgGfYygbbANN4MIu2&#10;LTDRaSVySk6Ood291oEcWN6M8mRSKPFXWK63ZbEb44pr3BmjkgyldieZeGMFSUcP9SwuDc3NGCko&#10;0RJ3LFslMjGlL4lEE9qil6z8qHC20rAbAJPNnRNHTKPH3oLelz0LqLn3QbUddCvTKclYmkLpvOB5&#10;K//8LyUeLvXm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H9pzRPXAAAACQEAAA8AAAAAAAAAAQAg&#10;AAAAIgAAAGRycy9kb3ducmV2LnhtbFBLAQIUABQAAAAIAIdO4kCmcMpIDwIAABwEAAAOAAAAAAAA&#10;AAEAIAAAACYBAABkcnMvZTJvRG9jLnhtbFBLBQYAAAAABgAGAFkBAACnBQAAAAA=&#10;">
                <v:fill on="f" focussize="0,0"/>
                <v:stroke color="#000000" joinstyle="miter"/>
                <v:imagedata o:title=""/>
                <o:lock v:ext="edit" aspectratio="f"/>
                <v:textbox>
                  <w:txbxContent>
                    <w:p w14:paraId="7DDB04CD">
                      <w:pPr>
                        <w:spacing w:line="288" w:lineRule="auto"/>
                        <w:rPr>
                          <w:rFonts w:hint="eastAsia" w:ascii="宋体" w:hAnsi="宋体"/>
                          <w:b/>
                        </w:rPr>
                      </w:pPr>
                      <w:r>
                        <w:rPr>
                          <w:rFonts w:hint="eastAsia" w:ascii="宋体" w:hAnsi="宋体"/>
                          <w:b/>
                        </w:rPr>
                        <w:t>单位代码：11414</w:t>
                      </w:r>
                    </w:p>
                    <w:p w14:paraId="52B8A726">
                      <w:pPr>
                        <w:spacing w:line="288" w:lineRule="auto"/>
                        <w:rPr>
                          <w:rFonts w:hint="default" w:ascii="宋体" w:hAnsi="宋体" w:eastAsia="宋体"/>
                          <w:b/>
                          <w:lang w:val="en-US" w:eastAsia="zh-CN"/>
                        </w:rPr>
                      </w:pPr>
                      <w:r>
                        <w:rPr>
                          <w:rFonts w:hint="eastAsia" w:ascii="宋体" w:hAnsi="宋体"/>
                          <w:b/>
                        </w:rPr>
                        <w:t>学    号：20</w:t>
                      </w:r>
                      <w:r>
                        <w:rPr>
                          <w:rFonts w:hint="eastAsia" w:ascii="宋体" w:hAnsi="宋体"/>
                          <w:b/>
                          <w:lang w:val="en-US" w:eastAsia="zh-CN"/>
                        </w:rPr>
                        <w:t>22015475</w:t>
                      </w:r>
                    </w:p>
                  </w:txbxContent>
                </v:textbox>
              </v:shape>
            </w:pict>
          </mc:Fallback>
        </mc:AlternateContent>
      </w:r>
    </w:p>
    <w:p w14:paraId="072FFF4F">
      <w:pPr>
        <w:tabs>
          <w:tab w:val="clear" w:pos="377"/>
        </w:tabs>
        <w:rPr>
          <w:rFonts w:ascii="宋体" w:hAnsi="宋体" w:cs="宋体"/>
        </w:rPr>
      </w:pPr>
    </w:p>
    <w:p w14:paraId="5698BBDA">
      <w:pPr>
        <w:rPr>
          <w:rFonts w:hint="eastAsia"/>
        </w:rPr>
      </w:pPr>
    </w:p>
    <w:p w14:paraId="79B6D37B">
      <w:pPr>
        <w:rPr>
          <w:rFonts w:hint="eastAsia"/>
        </w:rPr>
      </w:pPr>
    </w:p>
    <w:p w14:paraId="2721BF95">
      <w:pPr>
        <w:jc w:val="center"/>
        <w:rPr>
          <w:rFonts w:hint="eastAsia" w:ascii="华文中宋" w:hAnsi="华文中宋" w:eastAsia="华文中宋"/>
          <w:b/>
          <w:sz w:val="64"/>
          <w:szCs w:val="64"/>
        </w:rPr>
      </w:pPr>
      <w:bookmarkStart w:id="0" w:name="OLE_LINK1"/>
      <w:bookmarkStart w:id="1" w:name="OLE_LINK2"/>
      <w:r>
        <w:rPr>
          <w:rFonts w:ascii="华文中宋" w:hAnsi="华文中宋" w:eastAsia="华文中宋"/>
          <w:b/>
          <w:sz w:val="64"/>
          <w:szCs w:val="64"/>
        </w:rPr>
        <mc:AlternateContent>
          <mc:Choice Requires="wps">
            <w:drawing>
              <wp:anchor distT="0" distB="0" distL="114300" distR="114300" simplePos="0" relativeHeight="251667456" behindDoc="0" locked="0" layoutInCell="1" allowOverlap="1">
                <wp:simplePos x="0" y="0"/>
                <wp:positionH relativeFrom="column">
                  <wp:posOffset>4950460</wp:posOffset>
                </wp:positionH>
                <wp:positionV relativeFrom="paragraph">
                  <wp:posOffset>146050</wp:posOffset>
                </wp:positionV>
                <wp:extent cx="1423035" cy="962025"/>
                <wp:effectExtent l="690880" t="4445" r="19685" b="614680"/>
                <wp:wrapNone/>
                <wp:docPr id="19" name="自选图形 155"/>
                <wp:cNvGraphicFramePr/>
                <a:graphic xmlns:a="http://schemas.openxmlformats.org/drawingml/2006/main">
                  <a:graphicData uri="http://schemas.microsoft.com/office/word/2010/wordprocessingShape">
                    <wps:wsp>
                      <wps:cNvSpPr/>
                      <wps:spPr>
                        <a:xfrm>
                          <a:off x="0" y="0"/>
                          <a:ext cx="1423035" cy="962025"/>
                        </a:xfrm>
                        <a:prstGeom prst="wedgeRoundRectCallout">
                          <a:avLst>
                            <a:gd name="adj1" fmla="val -96139"/>
                            <a:gd name="adj2" fmla="val 110398"/>
                            <a:gd name="adj3" fmla="val 16667"/>
                          </a:avLst>
                        </a:prstGeom>
                        <a:noFill/>
                        <a:ln w="9525" cap="flat" cmpd="sng">
                          <a:solidFill>
                            <a:srgbClr val="808080"/>
                          </a:solidFill>
                          <a:prstDash val="solid"/>
                          <a:miter/>
                          <a:headEnd type="none" w="med" len="med"/>
                          <a:tailEnd type="none" w="med" len="med"/>
                        </a:ln>
                      </wps:spPr>
                      <wps:txbx>
                        <w:txbxContent>
                          <w:p w14:paraId="1F01A92D">
                            <w:r>
                              <w:rPr>
                                <w:rFonts w:hint="eastAsia"/>
                              </w:rPr>
                              <w:t>毕业设计或毕业论文，根据实际情况填写</w:t>
                            </w:r>
                          </w:p>
                        </w:txbxContent>
                      </wps:txbx>
                      <wps:bodyPr wrap="square" upright="1"/>
                    </wps:wsp>
                  </a:graphicData>
                </a:graphic>
              </wp:anchor>
            </w:drawing>
          </mc:Choice>
          <mc:Fallback>
            <w:pict>
              <v:shape id="自选图形 155" o:spid="_x0000_s1026" o:spt="62" type="#_x0000_t62" style="position:absolute;left:0pt;margin-left:389.8pt;margin-top:11.5pt;height:75.75pt;width:112.05pt;z-index:251667456;mso-width-relative:page;mso-height-relative:page;" filled="f" stroked="t" coordsize="21600,21600" o:gfxdata="UEsDBAoAAAAAAIdO4kAAAAAAAAAAAAAAAAAEAAAAZHJzL1BLAwQUAAAACACHTuJAQSefOdkAAAAL&#10;AQAADwAAAGRycy9kb3ducmV2LnhtbE2PPU/DMBCGdyT+g3VIbNRuS5o2xOnA18BS0TIwXmM3iYjP&#10;UewmgV/PdYLtTvfquefNt5NrxWD70HjSMJ8pEJZKbxqqNHwcXu7WIEJEMth6shq+bYBtcX2VY2b8&#10;SO922MdKMIRChhrqGLtMylDW1mGY+c4S306+dxh57StpehwZ7lq5UGolHTbEH2rs7GNty6/92WlI&#10;X6VLD+b5yZ3w8yd5S3bDOA1a397M1QOIaKf4F4aLPqtDwU5HfyYTRMuMdLPiqIbFkjtdAkotUxBH&#10;ntL7BGSRy/8dil9QSwMEFAAAAAgAh07iQOE0fOxPAgAAnwQAAA4AAABkcnMvZTJvRG9jLnhtbK1U&#10;y47TMBTdI/EPlvfTJC0tbdV0FlOGDYLRDHyAazuJkV/YTtPu2CG+gR1L/gH+ZiT4C66d0HltukCV&#10;0uv4+N5zzvXN6nyvJNpx54XRJS5GOUZcU8OErkv84f3l2RwjH4hmRBrNS3zgHp+vnz9bdXbJx6Yx&#10;knGHIIn2y86WuAnBLrPM04Yr4kfGcg2blXGKBFi6OmOOdJBdyWyc57OsM45ZZyj3Ht5u+k08ZHSn&#10;JDRVJSjfGNoqrkOf1XFJAkjyjbAerxPbquI0vKsqzwOSJQalIT2hCMTb+MzWK7KsHbGNoAMFcgqF&#10;R5oUERqKHlNtSCCodeJJKiWoM95UYUSNynohyRFQUeSPvLlpiOVJC1jt7dF0///S0re7K4cEg5uw&#10;wEgTBR3//eXHn89fb7/9uv35HRXTaTSps34J2Bt75YaVhzAq3ldOxX/QgvbJ2MPRWL4PiMLL4sV4&#10;kk+mGFHYW8zG+Tglze5OW+fDa24UikGJO85qfm1aza6hhRdEStOGZDDZvfEhOc0GuoR9LDCqlITG&#10;7YhEZ4tZMVkMnb0HGt8HFUU+WcyfgiYPQLPZ7GXEANGhLkT/qEYS2lwKKdMlkhp1IG4K0hAlMBgV&#10;XEgIlQVzva4Te2+kYPFIPOxdvb2QDgHpEs/z+BuKPYDFehvimx6XtnreSgTuUu2GE/ZKMxQOFvqn&#10;YW5xJKM4w0hyGPMYJWQgQp6CBJ1Sg/DY977TMQr77R7SxHBr2AFuTgejA/I+tcRBzdY6UTfQvyIJ&#10;iTi4t8m/YcbiYNxfpxJ335X1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EnnznZAAAACwEAAA8A&#10;AAAAAAAAAQAgAAAAIgAAAGRycy9kb3ducmV2LnhtbFBLAQIUABQAAAAIAIdO4kDhNHzsTwIAAJ8E&#10;AAAOAAAAAAAAAAEAIAAAACgBAABkcnMvZTJvRG9jLnhtbFBLBQYAAAAABgAGAFkBAADpBQAAAAA=&#10;" adj="-9966,34646,14400">
                <v:fill on="f" focussize="0,0"/>
                <v:stroke color="#808080" joinstyle="miter"/>
                <v:imagedata o:title=""/>
                <o:lock v:ext="edit" aspectratio="f"/>
                <v:textbox>
                  <w:txbxContent>
                    <w:p w14:paraId="1F01A92D">
                      <w:r>
                        <w:rPr>
                          <w:rFonts w:hint="eastAsia"/>
                        </w:rPr>
                        <w:t>毕业设计或毕业论文，根据实际情况填写</w:t>
                      </w:r>
                    </w:p>
                  </w:txbxContent>
                </v:textbox>
              </v:shape>
            </w:pict>
          </mc:Fallback>
        </mc:AlternateContent>
      </w:r>
      <w:r>
        <w:rPr>
          <w:rFonts w:ascii="华文中宋" w:hAnsi="华文中宋" w:eastAsia="华文中宋"/>
          <w:b/>
          <w:sz w:val="64"/>
          <w:szCs w:val="64"/>
        </w:rPr>
        <w:drawing>
          <wp:inline distT="0" distB="0" distL="114300" distR="114300">
            <wp:extent cx="4870450" cy="1286510"/>
            <wp:effectExtent l="0" t="0" r="6350" b="8890"/>
            <wp:docPr id="20" name="图片 1" descr="黑白校徽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黑白校徽3"/>
                    <pic:cNvPicPr>
                      <a:picLocks noChangeAspect="1"/>
                    </pic:cNvPicPr>
                  </pic:nvPicPr>
                  <pic:blipFill>
                    <a:blip r:embed="rId46"/>
                    <a:srcRect l="4787" r="4610"/>
                    <a:stretch>
                      <a:fillRect/>
                    </a:stretch>
                  </pic:blipFill>
                  <pic:spPr>
                    <a:xfrm>
                      <a:off x="0" y="0"/>
                      <a:ext cx="4870450" cy="1286510"/>
                    </a:xfrm>
                    <a:prstGeom prst="rect">
                      <a:avLst/>
                    </a:prstGeom>
                    <a:noFill/>
                    <a:ln>
                      <a:noFill/>
                    </a:ln>
                  </pic:spPr>
                </pic:pic>
              </a:graphicData>
            </a:graphic>
          </wp:inline>
        </w:drawing>
      </w:r>
      <w:bookmarkEnd w:id="0"/>
      <w:bookmarkEnd w:id="1"/>
      <w:r>
        <w:rPr>
          <w:rFonts w:hint="eastAsia" w:ascii="华文中宋" w:hAnsi="华文中宋" w:eastAsia="华文中宋"/>
          <w:b/>
          <w:sz w:val="64"/>
          <w:szCs w:val="64"/>
        </w:rPr>
        <w:pict>
          <v:shape id="_x0000_i1025" o:spt="136" type="#_x0000_t136" style="height:46.5pt;width:350.25pt;" fillcolor="#000000" filled="t" stroked="t" coordsize="21600,21600">
            <v:path/>
            <v:fill on="t" focussize="0,0"/>
            <v:stroke/>
            <v:imagedata o:title=""/>
            <o:lock v:ext="edit"/>
            <v:textpath on="t" fitshape="t" fitpath="t" trim="t" xscale="f" string="本科生毕业设计（论文）" style="font-family:华文中宋;font-size:36pt;v-rotate-letters:f;v-same-letter-heights:f;v-text-align:center;"/>
            <w10:wrap type="none"/>
            <w10:anchorlock/>
          </v:shape>
        </w:pict>
      </w:r>
    </w:p>
    <w:p w14:paraId="6C4E0BC6">
      <w:pPr>
        <w:tabs>
          <w:tab w:val="clear" w:pos="377"/>
        </w:tabs>
        <w:rPr>
          <w:rFonts w:hint="eastAsia"/>
        </w:rPr>
      </w:pPr>
    </w:p>
    <w:p w14:paraId="68B1FD57">
      <w:pPr>
        <w:tabs>
          <w:tab w:val="clear" w:pos="377"/>
        </w:tabs>
        <w:rPr>
          <w:rFonts w:hint="eastAsia"/>
        </w:rPr>
      </w:pPr>
      <w:r>
        <w:rPr>
          <w:rFonts w:hint="eastAsia"/>
        </w:rPr>
        <mc:AlternateContent>
          <mc:Choice Requires="wps">
            <w:drawing>
              <wp:anchor distT="0" distB="0" distL="114300" distR="114300" simplePos="0" relativeHeight="251666432" behindDoc="0" locked="0" layoutInCell="1" allowOverlap="1">
                <wp:simplePos x="0" y="0"/>
                <wp:positionH relativeFrom="column">
                  <wp:posOffset>3262630</wp:posOffset>
                </wp:positionH>
                <wp:positionV relativeFrom="paragraph">
                  <wp:posOffset>-3810</wp:posOffset>
                </wp:positionV>
                <wp:extent cx="2733040" cy="523875"/>
                <wp:effectExtent l="4445" t="4445" r="5715" b="119380"/>
                <wp:wrapNone/>
                <wp:docPr id="9" name="自选图形 121"/>
                <wp:cNvGraphicFramePr/>
                <a:graphic xmlns:a="http://schemas.openxmlformats.org/drawingml/2006/main">
                  <a:graphicData uri="http://schemas.microsoft.com/office/word/2010/wordprocessingShape">
                    <wps:wsp>
                      <wps:cNvSpPr/>
                      <wps:spPr>
                        <a:xfrm>
                          <a:off x="0" y="0"/>
                          <a:ext cx="2733040" cy="523875"/>
                        </a:xfrm>
                        <a:prstGeom prst="wedgeRoundRectCallout">
                          <a:avLst>
                            <a:gd name="adj1" fmla="val -47884"/>
                            <a:gd name="adj2" fmla="val 70000"/>
                            <a:gd name="adj3" fmla="val 16667"/>
                          </a:avLst>
                        </a:prstGeom>
                        <a:noFill/>
                        <a:ln w="9525" cap="flat" cmpd="sng">
                          <a:solidFill>
                            <a:srgbClr val="808080"/>
                          </a:solidFill>
                          <a:prstDash val="solid"/>
                          <a:miter/>
                          <a:headEnd type="none" w="med" len="med"/>
                          <a:tailEnd type="none" w="med" len="med"/>
                        </a:ln>
                      </wps:spPr>
                      <wps:txbx>
                        <w:txbxContent>
                          <w:p w14:paraId="2DF5C664">
                            <w:pPr>
                              <w:spacing w:line="240" w:lineRule="auto"/>
                              <w:rPr>
                                <w:color w:val="999999"/>
                                <w:sz w:val="22"/>
                                <w:u w:val="double"/>
                              </w:rPr>
                            </w:pPr>
                            <w:r>
                              <w:rPr>
                                <w:rFonts w:hint="eastAsia"/>
                                <w:color w:val="999999"/>
                                <w:sz w:val="22"/>
                              </w:rPr>
                              <w:t>按照实际情况填写，仿宋_</w:t>
                            </w:r>
                            <w:r>
                              <w:rPr>
                                <w:color w:val="999999"/>
                                <w:sz w:val="22"/>
                              </w:rPr>
                              <w:t>GB2312</w:t>
                            </w:r>
                            <w:r>
                              <w:rPr>
                                <w:rFonts w:hint="eastAsia"/>
                                <w:color w:val="999999"/>
                                <w:sz w:val="22"/>
                              </w:rPr>
                              <w:t>三号粗体，左对齐</w:t>
                            </w:r>
                          </w:p>
                          <w:p w14:paraId="72420239"/>
                        </w:txbxContent>
                      </wps:txbx>
                      <wps:bodyPr wrap="square" upright="1"/>
                    </wps:wsp>
                  </a:graphicData>
                </a:graphic>
              </wp:anchor>
            </w:drawing>
          </mc:Choice>
          <mc:Fallback>
            <w:pict>
              <v:shape id="自选图形 121" o:spid="_x0000_s1026" o:spt="62" type="#_x0000_t62" style="position:absolute;left:0pt;margin-left:256.9pt;margin-top:-0.3pt;height:41.25pt;width:215.2pt;z-index:251666432;mso-width-relative:page;mso-height-relative:page;" filled="f" stroked="t" coordsize="21600,21600" o:gfxdata="UEsDBAoAAAAAAIdO4kAAAAAAAAAAAAAAAAAEAAAAZHJzL1BLAwQUAAAACACHTuJAtgkDsdcAAAAI&#10;AQAADwAAAGRycy9kb3ducmV2LnhtbE2PQU+DQBSE7yb+h80z8dYuFNoA8miMsWdj60FvCzwBy75F&#10;doH237ue9DiZycw3+f6iezHTaDvDCOE6AEFcmbrjBuHtdFglIKxTXKveMCFcycK+uL3JVVabhV9p&#10;PrpG+BK2mUJonRsyKW3VklZ2bQZi732aUSvn5djIelSLL9e93ATBTmrVsV9o1UBPLVXn46QRDh/R&#10;8/t0jq+PXVSmy9f25ZuTGfH+LgweQDi6uL8w/OJ7dCg8U2kmrq3oEbZh5NEdwmoHwvtpHG9AlAhJ&#10;mIIscvn/QPEDUEsDBBQAAAAIAIdO4kCvI4kgTgIAAJ0EAAAOAAAAZHJzL2Uyb0RvYy54bWytVEuO&#10;EzEQ3SNxB8v7SX/yJUpnFhOGDYLRDBzAabu7jfzDdqeTHTvEGdix5A5wm5HgFpTdTSbMbLIgkTrl&#10;dvnVe69cWV3upUA7Zh3XqsDZKMWIqVJTruoCv393fbHAyHmiKBFasQIfmMOX6+fPVp1Zslw3WlBm&#10;EYAot+xMgRvvzTJJXNkwSdxIG6Zgs9JWEg9LWyfUkg7QpUjyNJ0lnbbUWF0y5+Dtpt/EA6I9B1BX&#10;FS/ZRpetZMr3qJYJ4kGSa7hxeB3ZVhUr/duqcswjUWBQ6uMTikC8Dc9kvSLL2hLT8HKgQM6h8EiT&#10;JFxB0SPUhniCWsufQEleWu105UellkkvJDoCKrL0kTd3DTEsagGrnTma7v4fbPlmd2MRpwV+gZEi&#10;Ehr+6/P335++3H/9ef/jG8ryLHjUGbeE1DtzY4eVgzAI3ldWhl+QgvbR18PRV7b3qISX+Xw8Tidg&#10;eQl703y8mE8DaPJw2ljnXzEtUQgK3DFas1vdKnoLHbwiQujWR3/J7rXz0Wg60CX0Q4ZRJQX0bUcE&#10;upjMF4vJ0NiTpPw0aZ7C52nO+DQnm81m84HnUBYY/2UaOCh9zYWIV0go1IGH03wKKgmMRQXXEUJp&#10;wFqn6kjeacFpOBIOO1tvr4RFwLnAizR8h2L/pIV6G+KaPi9u9bwl98zG2g0j9KWiyB8MtE/B1OJA&#10;RjKKkWAw5CGKmZ5wcU4m6BQKGhTa3jc6RH6/3QNMCLeaHuDedDA4IO9jSyzUbI3ldQPti1cmHoZb&#10;G/s8TFgYi9N1LPHwr7L+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YJA7HXAAAACAEAAA8AAAAA&#10;AAAAAQAgAAAAIgAAAGRycy9kb3ducmV2LnhtbFBLAQIUABQAAAAIAIdO4kCvI4kgTgIAAJ0EAAAO&#10;AAAAAAAAAAEAIAAAACYBAABkcnMvZTJvRG9jLnhtbFBLBQYAAAAABgAGAFkBAADmBQAAAAA=&#10;" adj="457,25920,14400">
                <v:fill on="f" focussize="0,0"/>
                <v:stroke color="#808080" joinstyle="miter"/>
                <v:imagedata o:title=""/>
                <o:lock v:ext="edit" aspectratio="f"/>
                <v:textbox>
                  <w:txbxContent>
                    <w:p w14:paraId="2DF5C664">
                      <w:pPr>
                        <w:spacing w:line="240" w:lineRule="auto"/>
                        <w:rPr>
                          <w:color w:val="999999"/>
                          <w:sz w:val="22"/>
                          <w:u w:val="double"/>
                        </w:rPr>
                      </w:pPr>
                      <w:r>
                        <w:rPr>
                          <w:rFonts w:hint="eastAsia"/>
                          <w:color w:val="999999"/>
                          <w:sz w:val="22"/>
                        </w:rPr>
                        <w:t>按照实际情况填写，仿宋_</w:t>
                      </w:r>
                      <w:r>
                        <w:rPr>
                          <w:color w:val="999999"/>
                          <w:sz w:val="22"/>
                        </w:rPr>
                        <w:t>GB2312</w:t>
                      </w:r>
                      <w:r>
                        <w:rPr>
                          <w:rFonts w:hint="eastAsia"/>
                          <w:color w:val="999999"/>
                          <w:sz w:val="22"/>
                        </w:rPr>
                        <w:t>三号粗体，左对齐</w:t>
                      </w:r>
                    </w:p>
                    <w:p w14:paraId="72420239"/>
                  </w:txbxContent>
                </v:textbox>
              </v:shape>
            </w:pict>
          </mc:Fallback>
        </mc:AlternateContent>
      </w:r>
    </w:p>
    <w:p w14:paraId="33A0DCA8">
      <w:pPr>
        <w:tabs>
          <w:tab w:val="clear" w:pos="377"/>
        </w:tabs>
        <w:rPr>
          <w:rFonts w:hint="eastAsia"/>
        </w:rPr>
      </w:pPr>
    </w:p>
    <w:tbl>
      <w:tblPr>
        <w:tblStyle w:val="19"/>
        <w:tblW w:w="0" w:type="auto"/>
        <w:jc w:val="center"/>
        <w:tblLayout w:type="autofit"/>
        <w:tblCellMar>
          <w:top w:w="28" w:type="dxa"/>
          <w:left w:w="113" w:type="dxa"/>
          <w:bottom w:w="0" w:type="dxa"/>
          <w:right w:w="113" w:type="dxa"/>
        </w:tblCellMar>
      </w:tblPr>
      <w:tblGrid>
        <w:gridCol w:w="1522"/>
        <w:gridCol w:w="4987"/>
      </w:tblGrid>
      <w:tr w14:paraId="5987C523">
        <w:tblPrEx>
          <w:tblCellMar>
            <w:top w:w="28" w:type="dxa"/>
            <w:left w:w="113" w:type="dxa"/>
            <w:bottom w:w="0" w:type="dxa"/>
            <w:right w:w="113" w:type="dxa"/>
          </w:tblCellMar>
        </w:tblPrEx>
        <w:trPr>
          <w:trHeight w:val="737" w:hRule="exact"/>
          <w:jc w:val="center"/>
        </w:trPr>
        <w:tc>
          <w:tcPr>
            <w:tcW w:w="1522" w:type="dxa"/>
            <w:noWrap w:val="0"/>
            <w:vAlign w:val="bottom"/>
          </w:tcPr>
          <w:p w14:paraId="2D8CB211">
            <w:pPr>
              <w:tabs>
                <w:tab w:val="clear" w:pos="377"/>
              </w:tabs>
              <w:spacing w:line="360" w:lineRule="auto"/>
              <w:jc w:val="distribute"/>
              <w:rPr>
                <w:rFonts w:hint="eastAsia" w:ascii="方正仿宋_GB2312" w:eastAsia="方正仿宋_GB2312"/>
                <w:b/>
                <w:sz w:val="32"/>
                <w:szCs w:val="32"/>
              </w:rPr>
            </w:pPr>
            <w:r>
              <w:rPr>
                <w:rFonts w:hint="eastAsia" w:ascii="方正仿宋_GB2312" w:eastAsia="方正仿宋_GB2312"/>
                <w:b/>
                <w:sz w:val="32"/>
                <w:szCs w:val="32"/>
              </w:rPr>
              <w:t>题目</w:t>
            </w:r>
          </w:p>
        </w:tc>
        <w:tc>
          <w:tcPr>
            <w:tcW w:w="4987" w:type="dxa"/>
            <w:tcBorders>
              <w:bottom w:val="single" w:color="auto" w:sz="12" w:space="0"/>
            </w:tcBorders>
            <w:noWrap w:val="0"/>
            <w:vAlign w:val="bottom"/>
          </w:tcPr>
          <w:p w14:paraId="7197F616">
            <w:pPr>
              <w:tabs>
                <w:tab w:val="clear" w:pos="377"/>
              </w:tabs>
              <w:spacing w:line="360" w:lineRule="auto"/>
              <w:rPr>
                <w:rFonts w:hint="default" w:ascii="方正仿宋_GB2312" w:eastAsia="方正仿宋_GB2312"/>
                <w:b/>
                <w:sz w:val="32"/>
                <w:szCs w:val="32"/>
                <w:lang w:val="en-US" w:eastAsia="zh-CN"/>
              </w:rPr>
            </w:pPr>
            <w:r>
              <w:rPr>
                <w:rFonts w:hint="eastAsia" w:ascii="方正仿宋_GB2312" w:eastAsia="方正仿宋_GB2312"/>
                <w:b/>
                <w:sz w:val="32"/>
                <w:szCs w:val="32"/>
                <w:lang w:val="en-US" w:eastAsia="zh-CN"/>
              </w:rPr>
              <w:t>群组增强的多关系图神经网络的</w:t>
            </w:r>
          </w:p>
        </w:tc>
      </w:tr>
      <w:tr w14:paraId="2AFE2931">
        <w:tblPrEx>
          <w:tblCellMar>
            <w:top w:w="28" w:type="dxa"/>
            <w:left w:w="113" w:type="dxa"/>
            <w:bottom w:w="0" w:type="dxa"/>
            <w:right w:w="113" w:type="dxa"/>
          </w:tblCellMar>
        </w:tblPrEx>
        <w:trPr>
          <w:trHeight w:val="737" w:hRule="exact"/>
          <w:jc w:val="center"/>
        </w:trPr>
        <w:tc>
          <w:tcPr>
            <w:tcW w:w="1522" w:type="dxa"/>
            <w:noWrap w:val="0"/>
            <w:vAlign w:val="bottom"/>
          </w:tcPr>
          <w:p w14:paraId="39D4443A">
            <w:pPr>
              <w:tabs>
                <w:tab w:val="clear" w:pos="377"/>
              </w:tabs>
              <w:spacing w:line="360" w:lineRule="auto"/>
              <w:jc w:val="distribute"/>
              <w:rPr>
                <w:rFonts w:hint="eastAsia" w:ascii="方正仿宋_GB2312" w:eastAsia="方正仿宋_GB2312"/>
                <w:b/>
                <w:sz w:val="32"/>
                <w:szCs w:val="32"/>
              </w:rPr>
            </w:pPr>
          </w:p>
        </w:tc>
        <w:tc>
          <w:tcPr>
            <w:tcW w:w="4987" w:type="dxa"/>
            <w:tcBorders>
              <w:top w:val="single" w:color="auto" w:sz="12" w:space="0"/>
              <w:bottom w:val="single" w:color="auto" w:sz="12" w:space="0"/>
            </w:tcBorders>
            <w:noWrap w:val="0"/>
            <w:vAlign w:val="bottom"/>
          </w:tcPr>
          <w:p w14:paraId="74E25172">
            <w:pPr>
              <w:tabs>
                <w:tab w:val="clear" w:pos="377"/>
              </w:tabs>
              <w:spacing w:line="360" w:lineRule="auto"/>
              <w:rPr>
                <w:rFonts w:hint="default" w:ascii="方正仿宋_GB2312" w:eastAsia="方正仿宋_GB2312"/>
                <w:b/>
                <w:sz w:val="32"/>
                <w:szCs w:val="32"/>
                <w:lang w:val="en-US" w:eastAsia="zh-CN"/>
              </w:rPr>
            </w:pPr>
            <w:r>
              <w:rPr>
                <w:rFonts w:hint="eastAsia" w:ascii="方正仿宋_GB2312" w:eastAsia="方正仿宋_GB2312"/>
                <w:b/>
                <w:sz w:val="32"/>
                <w:szCs w:val="32"/>
                <w:lang w:val="en-US" w:eastAsia="zh-CN"/>
              </w:rPr>
              <w:t>网络诈骗团伙协同攻击检测系统</w:t>
            </w:r>
          </w:p>
        </w:tc>
      </w:tr>
      <w:tr w14:paraId="42793048">
        <w:tblPrEx>
          <w:tblCellMar>
            <w:top w:w="28" w:type="dxa"/>
            <w:left w:w="113" w:type="dxa"/>
            <w:bottom w:w="0" w:type="dxa"/>
            <w:right w:w="113" w:type="dxa"/>
          </w:tblCellMar>
        </w:tblPrEx>
        <w:trPr>
          <w:trHeight w:val="737" w:hRule="exact"/>
          <w:jc w:val="center"/>
        </w:trPr>
        <w:tc>
          <w:tcPr>
            <w:tcW w:w="1522" w:type="dxa"/>
            <w:noWrap w:val="0"/>
            <w:vAlign w:val="bottom"/>
          </w:tcPr>
          <w:p w14:paraId="705BD053">
            <w:pPr>
              <w:tabs>
                <w:tab w:val="clear" w:pos="377"/>
              </w:tabs>
              <w:spacing w:line="360" w:lineRule="auto"/>
              <w:jc w:val="distribute"/>
              <w:rPr>
                <w:rFonts w:hint="eastAsia" w:ascii="方正仿宋_GB2312" w:eastAsia="方正仿宋_GB2312"/>
                <w:b/>
                <w:sz w:val="32"/>
                <w:szCs w:val="32"/>
              </w:rPr>
            </w:pPr>
          </w:p>
        </w:tc>
        <w:tc>
          <w:tcPr>
            <w:tcW w:w="4987" w:type="dxa"/>
            <w:tcBorders>
              <w:top w:val="single" w:color="auto" w:sz="12" w:space="0"/>
              <w:bottom w:val="single" w:color="auto" w:sz="12" w:space="0"/>
            </w:tcBorders>
            <w:noWrap w:val="0"/>
            <w:vAlign w:val="bottom"/>
          </w:tcPr>
          <w:p w14:paraId="1188D85F">
            <w:pPr>
              <w:tabs>
                <w:tab w:val="clear" w:pos="377"/>
              </w:tabs>
              <w:spacing w:line="360" w:lineRule="auto"/>
              <w:rPr>
                <w:rFonts w:hint="default" w:ascii="方正仿宋_GB2312" w:eastAsia="方正仿宋_GB2312"/>
                <w:b/>
                <w:sz w:val="32"/>
                <w:szCs w:val="32"/>
                <w:lang w:val="en-US" w:eastAsia="zh-CN"/>
              </w:rPr>
            </w:pPr>
            <w:r>
              <w:rPr>
                <w:rFonts w:hint="eastAsia" w:ascii="方正仿宋_GB2312" w:eastAsia="方正仿宋_GB2312"/>
                <w:b/>
                <w:sz w:val="32"/>
                <w:szCs w:val="32"/>
                <w:lang w:val="en-US" w:eastAsia="zh-CN"/>
              </w:rPr>
              <w:t>设计与验证</w:t>
            </w:r>
          </w:p>
        </w:tc>
      </w:tr>
      <w:tr w14:paraId="014E483C">
        <w:tblPrEx>
          <w:tblCellMar>
            <w:top w:w="28" w:type="dxa"/>
            <w:left w:w="113" w:type="dxa"/>
            <w:bottom w:w="0" w:type="dxa"/>
            <w:right w:w="113" w:type="dxa"/>
          </w:tblCellMar>
        </w:tblPrEx>
        <w:trPr>
          <w:trHeight w:val="737" w:hRule="exact"/>
          <w:jc w:val="center"/>
        </w:trPr>
        <w:tc>
          <w:tcPr>
            <w:tcW w:w="1522" w:type="dxa"/>
            <w:noWrap w:val="0"/>
            <w:vAlign w:val="bottom"/>
          </w:tcPr>
          <w:p w14:paraId="1809A811">
            <w:pPr>
              <w:tabs>
                <w:tab w:val="clear" w:pos="377"/>
              </w:tabs>
              <w:spacing w:line="360" w:lineRule="auto"/>
              <w:jc w:val="distribute"/>
              <w:rPr>
                <w:rFonts w:hint="eastAsia" w:ascii="方正仿宋_GB2312" w:eastAsia="方正仿宋_GB2312"/>
                <w:b/>
                <w:sz w:val="32"/>
                <w:szCs w:val="32"/>
              </w:rPr>
            </w:pPr>
            <w:r>
              <w:rPr>
                <w:rFonts w:hint="eastAsia" w:ascii="方正仿宋_GB2312" w:eastAsia="方正仿宋_GB2312"/>
                <w:b/>
                <w:sz w:val="32"/>
                <w:szCs w:val="32"/>
              </w:rPr>
              <w:t>学院名称</w:t>
            </w:r>
          </w:p>
        </w:tc>
        <w:tc>
          <w:tcPr>
            <w:tcW w:w="4987" w:type="dxa"/>
            <w:tcBorders>
              <w:top w:val="single" w:color="auto" w:sz="12" w:space="0"/>
              <w:bottom w:val="single" w:color="auto" w:sz="12" w:space="0"/>
            </w:tcBorders>
            <w:noWrap w:val="0"/>
            <w:vAlign w:val="bottom"/>
          </w:tcPr>
          <w:p w14:paraId="5C15835F">
            <w:pPr>
              <w:tabs>
                <w:tab w:val="clear" w:pos="377"/>
              </w:tabs>
              <w:spacing w:line="360" w:lineRule="auto"/>
              <w:rPr>
                <w:rFonts w:hint="default" w:ascii="方正仿宋_GB2312" w:eastAsia="方正仿宋_GB2312"/>
                <w:b/>
                <w:sz w:val="32"/>
                <w:szCs w:val="32"/>
                <w:lang w:val="en-US" w:eastAsia="zh-CN"/>
              </w:rPr>
            </w:pPr>
            <w:r>
              <w:rPr>
                <w:rFonts w:hint="eastAsia" w:ascii="方正仿宋_GB2312" w:eastAsia="方正仿宋_GB2312"/>
                <w:b/>
                <w:sz w:val="32"/>
                <w:szCs w:val="32"/>
                <w:lang w:val="en-US" w:eastAsia="zh-CN"/>
              </w:rPr>
              <w:t>石油学院</w:t>
            </w:r>
          </w:p>
        </w:tc>
      </w:tr>
      <w:tr w14:paraId="5E0AF4A3">
        <w:tblPrEx>
          <w:tblCellMar>
            <w:top w:w="28" w:type="dxa"/>
            <w:left w:w="113" w:type="dxa"/>
            <w:bottom w:w="0" w:type="dxa"/>
            <w:right w:w="113" w:type="dxa"/>
          </w:tblCellMar>
        </w:tblPrEx>
        <w:trPr>
          <w:trHeight w:val="737" w:hRule="exact"/>
          <w:jc w:val="center"/>
        </w:trPr>
        <w:tc>
          <w:tcPr>
            <w:tcW w:w="1522" w:type="dxa"/>
            <w:noWrap w:val="0"/>
            <w:vAlign w:val="bottom"/>
          </w:tcPr>
          <w:p w14:paraId="0DC498AD">
            <w:pPr>
              <w:tabs>
                <w:tab w:val="clear" w:pos="377"/>
              </w:tabs>
              <w:spacing w:line="360" w:lineRule="auto"/>
              <w:jc w:val="distribute"/>
              <w:rPr>
                <w:rFonts w:hint="eastAsia" w:ascii="方正仿宋_GB2312" w:eastAsia="方正仿宋_GB2312"/>
                <w:b/>
                <w:sz w:val="32"/>
                <w:szCs w:val="32"/>
              </w:rPr>
            </w:pPr>
            <w:r>
              <w:rPr>
                <w:rFonts w:hint="eastAsia" w:ascii="方正仿宋_GB2312" w:eastAsia="方正仿宋_GB2312"/>
                <w:b/>
                <w:sz w:val="32"/>
                <w:szCs w:val="32"/>
              </w:rPr>
              <w:t>专业名称</w:t>
            </w:r>
          </w:p>
        </w:tc>
        <w:tc>
          <w:tcPr>
            <w:tcW w:w="4987" w:type="dxa"/>
            <w:tcBorders>
              <w:top w:val="single" w:color="auto" w:sz="12" w:space="0"/>
              <w:bottom w:val="single" w:color="auto" w:sz="12" w:space="0"/>
            </w:tcBorders>
            <w:noWrap w:val="0"/>
            <w:vAlign w:val="bottom"/>
          </w:tcPr>
          <w:p w14:paraId="290FFA13">
            <w:pPr>
              <w:tabs>
                <w:tab w:val="clear" w:pos="377"/>
              </w:tabs>
              <w:spacing w:line="360" w:lineRule="auto"/>
              <w:rPr>
                <w:rFonts w:hint="default" w:ascii="方正仿宋_GB2312" w:eastAsia="方正仿宋_GB2312"/>
                <w:b/>
                <w:sz w:val="32"/>
                <w:szCs w:val="32"/>
                <w:lang w:val="en-US" w:eastAsia="zh-CN"/>
              </w:rPr>
            </w:pPr>
            <w:r>
              <w:rPr>
                <w:rFonts w:hint="eastAsia" w:ascii="方正仿宋_GB2312" w:eastAsia="方正仿宋_GB2312"/>
                <w:b/>
                <w:sz w:val="32"/>
                <w:szCs w:val="32"/>
                <w:lang w:val="en-US" w:eastAsia="zh-CN"/>
              </w:rPr>
              <w:t>软件工程</w:t>
            </w:r>
          </w:p>
        </w:tc>
      </w:tr>
      <w:tr w14:paraId="57B86D41">
        <w:tblPrEx>
          <w:tblCellMar>
            <w:top w:w="28" w:type="dxa"/>
            <w:left w:w="113" w:type="dxa"/>
            <w:bottom w:w="0" w:type="dxa"/>
            <w:right w:w="113" w:type="dxa"/>
          </w:tblCellMar>
        </w:tblPrEx>
        <w:trPr>
          <w:trHeight w:val="737" w:hRule="exact"/>
          <w:jc w:val="center"/>
        </w:trPr>
        <w:tc>
          <w:tcPr>
            <w:tcW w:w="1522" w:type="dxa"/>
            <w:noWrap w:val="0"/>
            <w:vAlign w:val="bottom"/>
          </w:tcPr>
          <w:p w14:paraId="46AC7D91">
            <w:pPr>
              <w:tabs>
                <w:tab w:val="clear" w:pos="377"/>
              </w:tabs>
              <w:spacing w:line="360" w:lineRule="auto"/>
              <w:jc w:val="distribute"/>
              <w:rPr>
                <w:rFonts w:hint="eastAsia" w:ascii="方正仿宋_GB2312" w:eastAsia="方正仿宋_GB2312"/>
                <w:b/>
                <w:sz w:val="32"/>
                <w:szCs w:val="32"/>
              </w:rPr>
            </w:pPr>
            <w:r>
              <w:rPr>
                <w:rFonts w:hint="eastAsia" w:ascii="方正仿宋_GB2312" w:eastAsia="方正仿宋_GB2312"/>
                <w:b/>
                <w:sz w:val="32"/>
                <w:szCs w:val="32"/>
              </w:rPr>
              <w:t>学生姓名</w:t>
            </w:r>
          </w:p>
        </w:tc>
        <w:tc>
          <w:tcPr>
            <w:tcW w:w="4987" w:type="dxa"/>
            <w:tcBorders>
              <w:top w:val="single" w:color="auto" w:sz="12" w:space="0"/>
              <w:bottom w:val="single" w:color="auto" w:sz="12" w:space="0"/>
            </w:tcBorders>
            <w:noWrap w:val="0"/>
            <w:vAlign w:val="bottom"/>
          </w:tcPr>
          <w:p w14:paraId="11429B10">
            <w:pPr>
              <w:tabs>
                <w:tab w:val="clear" w:pos="377"/>
              </w:tabs>
              <w:spacing w:line="360" w:lineRule="auto"/>
              <w:rPr>
                <w:rFonts w:hint="eastAsia" w:ascii="方正仿宋_GB2312" w:eastAsia="方正仿宋_GB2312"/>
                <w:b/>
                <w:sz w:val="32"/>
                <w:szCs w:val="32"/>
                <w:lang w:val="en-US" w:eastAsia="zh-CN"/>
              </w:rPr>
            </w:pPr>
            <w:r>
              <w:rPr>
                <w:rFonts w:hint="eastAsia" w:ascii="方正仿宋_GB2312" w:eastAsia="方正仿宋_GB2312"/>
                <w:b/>
                <w:sz w:val="32"/>
                <w:szCs w:val="32"/>
                <w:lang w:val="en-US" w:eastAsia="zh-CN"/>
              </w:rPr>
              <w:t>韩伟瑞</w:t>
            </w:r>
          </w:p>
        </w:tc>
      </w:tr>
      <w:tr w14:paraId="0CB16A7A">
        <w:tblPrEx>
          <w:tblCellMar>
            <w:top w:w="28" w:type="dxa"/>
            <w:left w:w="113" w:type="dxa"/>
            <w:bottom w:w="0" w:type="dxa"/>
            <w:right w:w="113" w:type="dxa"/>
          </w:tblCellMar>
        </w:tblPrEx>
        <w:trPr>
          <w:trHeight w:val="737" w:hRule="exact"/>
          <w:jc w:val="center"/>
        </w:trPr>
        <w:tc>
          <w:tcPr>
            <w:tcW w:w="1522" w:type="dxa"/>
            <w:noWrap w:val="0"/>
            <w:vAlign w:val="bottom"/>
          </w:tcPr>
          <w:p w14:paraId="6CC4D6C2">
            <w:pPr>
              <w:tabs>
                <w:tab w:val="clear" w:pos="377"/>
              </w:tabs>
              <w:spacing w:line="360" w:lineRule="auto"/>
              <w:jc w:val="distribute"/>
              <w:rPr>
                <w:rFonts w:hint="eastAsia" w:ascii="方正仿宋_GB2312" w:eastAsia="方正仿宋_GB2312"/>
                <w:b/>
                <w:sz w:val="32"/>
                <w:szCs w:val="32"/>
              </w:rPr>
            </w:pPr>
            <w:r>
              <w:rPr>
                <w:rFonts w:hint="eastAsia" w:ascii="方正仿宋_GB2312" w:eastAsia="方正仿宋_GB2312"/>
                <w:b/>
                <w:sz w:val="32"/>
                <w:szCs w:val="32"/>
              </w:rPr>
              <w:t>指导教师</w:t>
            </w:r>
          </w:p>
        </w:tc>
        <w:tc>
          <w:tcPr>
            <w:tcW w:w="4987" w:type="dxa"/>
            <w:tcBorders>
              <w:top w:val="single" w:color="auto" w:sz="12" w:space="0"/>
              <w:bottom w:val="single" w:color="auto" w:sz="12" w:space="0"/>
            </w:tcBorders>
            <w:noWrap w:val="0"/>
            <w:vAlign w:val="bottom"/>
          </w:tcPr>
          <w:p w14:paraId="083ADBB5">
            <w:pPr>
              <w:tabs>
                <w:tab w:val="clear" w:pos="377"/>
              </w:tabs>
              <w:spacing w:line="360" w:lineRule="auto"/>
              <w:rPr>
                <w:rFonts w:hint="default" w:ascii="方正仿宋_GB2312" w:eastAsia="方正仿宋_GB2312"/>
                <w:b/>
                <w:sz w:val="32"/>
                <w:szCs w:val="32"/>
                <w:lang w:val="en-US" w:eastAsia="zh-CN"/>
              </w:rPr>
            </w:pPr>
            <w:r>
              <w:rPr>
                <w:rFonts w:hint="eastAsia" w:ascii="方正仿宋_GB2312" w:eastAsia="方正仿宋_GB2312"/>
                <w:b/>
                <w:sz w:val="32"/>
                <w:szCs w:val="32"/>
                <w:lang w:val="en-US" w:eastAsia="zh-CN"/>
              </w:rPr>
              <w:t>冷艳梅</w:t>
            </w:r>
          </w:p>
        </w:tc>
      </w:tr>
    </w:tbl>
    <w:p w14:paraId="7C14F58D">
      <w:pPr>
        <w:tabs>
          <w:tab w:val="clear" w:pos="377"/>
        </w:tabs>
        <w:rPr>
          <w:rFonts w:hint="eastAsia"/>
        </w:rPr>
      </w:pPr>
    </w:p>
    <w:p w14:paraId="62325DDE">
      <w:pPr>
        <w:tabs>
          <w:tab w:val="clear" w:pos="377"/>
        </w:tabs>
        <w:rPr>
          <w:rFonts w:hint="eastAsia"/>
        </w:rPr>
      </w:pPr>
    </w:p>
    <w:p w14:paraId="04B5D07E">
      <w:pPr>
        <w:tabs>
          <w:tab w:val="clear" w:pos="377"/>
        </w:tabs>
        <w:rPr>
          <w:rFonts w:hint="eastAsia"/>
        </w:rPr>
      </w:pPr>
    </w:p>
    <w:p w14:paraId="64828A76">
      <w:pPr>
        <w:tabs>
          <w:tab w:val="clear" w:pos="377"/>
        </w:tabs>
        <w:rPr>
          <w:rFonts w:hint="eastAsia"/>
        </w:rPr>
      </w:pPr>
    </w:p>
    <w:p w14:paraId="4360C281">
      <w:pPr>
        <w:tabs>
          <w:tab w:val="clear" w:pos="377"/>
        </w:tabs>
        <w:spacing w:line="360" w:lineRule="auto"/>
        <w:ind w:left="1" w:leftChars="-2" w:hanging="6" w:hangingChars="2"/>
        <w:jc w:val="center"/>
        <w:rPr>
          <w:rFonts w:hint="eastAsia"/>
          <w:b/>
          <w:sz w:val="30"/>
          <w:szCs w:val="30"/>
        </w:rPr>
      </w:pPr>
      <w:r>
        <w:rPr>
          <w:b/>
          <w:sz w:val="30"/>
        </w:rPr>
        <w:t>起止日期：2025年12月22日至2026年5月20日</w:t>
      </w:r>
    </w:p>
    <w:p w14:paraId="31C5BD5A">
      <w:pPr>
        <w:tabs>
          <w:tab w:val="clear" w:pos="377"/>
        </w:tabs>
        <w:spacing w:line="360" w:lineRule="auto"/>
        <w:ind w:leftChars="-2" w:hanging="4" w:hangingChars="2"/>
        <w:jc w:val="center"/>
        <w:sectPr>
          <w:headerReference r:id="rId5" w:type="default"/>
          <w:pgSz w:w="11906" w:h="16838"/>
          <w:pgMar w:top="1701" w:right="1701" w:bottom="1701" w:left="1701" w:header="1134" w:footer="1134" w:gutter="0"/>
          <w:pgBorders>
            <w:top w:val="none" w:sz="0" w:space="0"/>
            <w:left w:val="none" w:sz="0" w:space="0"/>
            <w:bottom w:val="none" w:sz="0" w:space="0"/>
            <w:right w:val="none" w:sz="0" w:space="0"/>
          </w:pgBorders>
          <w:pgNumType w:fmt="upperRoman" w:start="1"/>
          <w:cols w:space="720" w:num="1"/>
          <w:formProt w:val="0"/>
          <w:docGrid w:type="lines" w:linePitch="327" w:charSpace="0"/>
        </w:sectPr>
      </w:pPr>
    </w:p>
    <w:p w14:paraId="59C765C3">
      <w:pPr>
        <w:pStyle w:val="2"/>
        <w:jc w:val="center"/>
        <w:rPr>
          <w:rFonts w:hint="eastAsia"/>
        </w:rPr>
      </w:pPr>
      <w:bookmarkStart w:id="2" w:name="_Toc18644"/>
      <w:r>
        <w:rPr>
          <w:rFonts w:hint="eastAsia"/>
        </w:rPr>
        <mc:AlternateContent>
          <mc:Choice Requires="wps">
            <w:drawing>
              <wp:anchor distT="0" distB="0" distL="114300" distR="114300" simplePos="0" relativeHeight="251664384" behindDoc="0" locked="0" layoutInCell="1" allowOverlap="1">
                <wp:simplePos x="0" y="0"/>
                <wp:positionH relativeFrom="column">
                  <wp:posOffset>-335280</wp:posOffset>
                </wp:positionH>
                <wp:positionV relativeFrom="paragraph">
                  <wp:posOffset>-1004570</wp:posOffset>
                </wp:positionV>
                <wp:extent cx="2245360" cy="322580"/>
                <wp:effectExtent l="5080" t="4445" r="568960" b="206375"/>
                <wp:wrapNone/>
                <wp:docPr id="7" name="自选图形 112"/>
                <wp:cNvGraphicFramePr/>
                <a:graphic xmlns:a="http://schemas.openxmlformats.org/drawingml/2006/main">
                  <a:graphicData uri="http://schemas.microsoft.com/office/word/2010/wordprocessingShape">
                    <wps:wsp>
                      <wps:cNvSpPr/>
                      <wps:spPr>
                        <a:xfrm>
                          <a:off x="0" y="0"/>
                          <a:ext cx="2245360" cy="322580"/>
                        </a:xfrm>
                        <a:prstGeom prst="wedgeRoundRectCallout">
                          <a:avLst>
                            <a:gd name="adj1" fmla="val 73162"/>
                            <a:gd name="adj2" fmla="val 109056"/>
                            <a:gd name="adj3" fmla="val 16667"/>
                          </a:avLst>
                        </a:prstGeom>
                        <a:noFill/>
                        <a:ln w="9525" cap="flat" cmpd="sng">
                          <a:solidFill>
                            <a:srgbClr val="808080"/>
                          </a:solidFill>
                          <a:prstDash val="solid"/>
                          <a:miter/>
                          <a:headEnd type="none" w="med" len="med"/>
                          <a:tailEnd type="none" w="med" len="med"/>
                        </a:ln>
                      </wps:spPr>
                      <wps:txbx>
                        <w:txbxContent>
                          <w:p w14:paraId="0E0BD164">
                            <w:pPr>
                              <w:rPr>
                                <w:color w:val="999999"/>
                              </w:rPr>
                            </w:pPr>
                            <w:r>
                              <w:rPr>
                                <w:rFonts w:hint="eastAsia"/>
                                <w:color w:val="999999"/>
                                <w:sz w:val="22"/>
                              </w:rPr>
                              <w:t>页眉，黑体，五号，居中</w:t>
                            </w:r>
                          </w:p>
                        </w:txbxContent>
                      </wps:txbx>
                      <wps:bodyPr wrap="square" upright="1"/>
                    </wps:wsp>
                  </a:graphicData>
                </a:graphic>
              </wp:anchor>
            </w:drawing>
          </mc:Choice>
          <mc:Fallback>
            <w:pict>
              <v:shape id="自选图形 112" o:spid="_x0000_s1026" o:spt="62" type="#_x0000_t62" style="position:absolute;left:0pt;margin-left:-26.4pt;margin-top:-79.1pt;height:25.4pt;width:176.8pt;z-index:251664384;mso-width-relative:page;mso-height-relative:page;" filled="f" stroked="t" coordsize="21600,21600" o:gfxdata="UEsDBAoAAAAAAIdO4kAAAAAAAAAAAAAAAAAEAAAAZHJzL1BLAwQUAAAACACHTuJAz8I2h9oAAAAN&#10;AQAADwAAAGRycy9kb3ducmV2LnhtbE2PMU/DMBCFdyT+g3VIbK2dlNIS4nRA6gAbKUiwXWM3ibDP&#10;Ueym7b/nOsF2997Tu+/Kzdk7Mdkx9oE0ZHMFwlITTE+tho/ddrYGEROSQRfIarjYCJvq9qbEwoQT&#10;vdupTq3gEooFauhSGgopY9NZj3EeBkvsHcLoMfE6ttKMeOJy72Su1KP02BNf6HCwL51tfuqj1+A+&#10;vy9h+lptF2+yxkkNgz88vWp9f5epZxDJntNfGK74jA4VM+3DkUwUTsNsmTN64iFbrnMQHFkoxdL+&#10;KqnVA8iqlP+/qH4BUEsDBBQAAAAIAIdO4kD4J4x/UgIAAJ0EAAAOAAAAZHJzL2Uyb0RvYy54bWyt&#10;VMuO0zAU3SPxD5b3NI/STKdqOospwwbBaAY+wI2dxMgvbLdJd+wQ38BulvwD/M1I8BdcO6HTGTZd&#10;oErpdXx87znn+mZ50UuBdsw6rlWJs0mKEVOVplw1Jf7w/urFHCPniaJEaMVKvGcOX6yeP1t2ZsFy&#10;3WpBmUWQRLlFZ0rcem8WSeKqlkniJtowBZu1tpJ4WNomoZZ0kF2KJE/TIum0pcbqijkHb9fDJh4z&#10;2lMS6rrmFVvraiuZ8kNWywTxIMm13Di8imzrmlX+XV075pEoMSj18QlFIN6EZ7JakkVjiWl5NVIg&#10;p1B4okkSrqDoIdWaeIK2lv+TSvLKaqdrP6m0TAYh0RFQkaVPvLltiWFRC1jtzMF09//SVm931xZx&#10;WuIzjBSR0PBfX77//vz1/tvP+x93KMvy4FFn3AKgt+bajisHYRDc11aGf5CC+ujr/uAr6z2q4GWe&#10;v5xNC7C8gr1pns/m0fjk4bSxzr9mWqIQlLhjtGE3eqvoDXTwkgihtz76S3ZvnI9G05EuoR8zjGop&#10;oG87ItDZNCsiZ2jGESY/xmTpeTorxuYfgaaPQEVRnAUM8BzLQvSXaeCg9BUXIl4hoVBX4vNZPgOV&#10;BMaihusIoTRgrVNNJO+04DQcCYedbTaXwiLgXOJ5Gn5jsUewUG9NXDvg4tbAW3LPbKzdMkJfKYr8&#10;3kD7FEwtDmQkoxgJBkMeooj0hItTkKBTKBAe2j40OkS+3/SQJoQbTfdwbzoYHJD3aUss1Nway5sW&#10;2pdFIQEHtzb6N05YGIvjdSzx8FVZ/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PwjaH2gAAAA0B&#10;AAAPAAAAAAAAAAEAIAAAACIAAABkcnMvZG93bnJldi54bWxQSwECFAAUAAAACACHTuJA+CeMf1IC&#10;AACdBAAADgAAAAAAAAABACAAAAApAQAAZHJzL2Uyb0RvYy54bWxQSwUGAAAAAAYABgBZAQAA7QUA&#10;AAAA&#10;" adj="26603,34356,14400">
                <v:fill on="f" focussize="0,0"/>
                <v:stroke color="#808080" joinstyle="miter"/>
                <v:imagedata o:title=""/>
                <o:lock v:ext="edit" aspectratio="f"/>
                <v:textbox>
                  <w:txbxContent>
                    <w:p w14:paraId="0E0BD164">
                      <w:pPr>
                        <w:rPr>
                          <w:color w:val="999999"/>
                        </w:rPr>
                      </w:pPr>
                      <w:r>
                        <w:rPr>
                          <w:rFonts w:hint="eastAsia"/>
                          <w:color w:val="999999"/>
                          <w:sz w:val="22"/>
                        </w:rPr>
                        <w:t>页眉，黑体，五号，居中</w:t>
                      </w:r>
                    </w:p>
                  </w:txbxContent>
                </v:textbox>
              </v:shap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-317500</wp:posOffset>
                </wp:positionH>
                <wp:positionV relativeFrom="paragraph">
                  <wp:posOffset>-255905</wp:posOffset>
                </wp:positionV>
                <wp:extent cx="2245360" cy="322580"/>
                <wp:effectExtent l="5080" t="4445" r="397510" b="187325"/>
                <wp:wrapNone/>
                <wp:docPr id="8" name="自选图形 115"/>
                <wp:cNvGraphicFramePr/>
                <a:graphic xmlns:a="http://schemas.openxmlformats.org/drawingml/2006/main">
                  <a:graphicData uri="http://schemas.microsoft.com/office/word/2010/wordprocessingShape">
                    <wps:wsp>
                      <wps:cNvSpPr/>
                      <wps:spPr>
                        <a:xfrm>
                          <a:off x="0" y="0"/>
                          <a:ext cx="2245360" cy="322580"/>
                        </a:xfrm>
                        <a:prstGeom prst="wedgeRoundRectCallout">
                          <a:avLst>
                            <a:gd name="adj1" fmla="val 65213"/>
                            <a:gd name="adj2" fmla="val 103542"/>
                            <a:gd name="adj3" fmla="val 16667"/>
                          </a:avLst>
                        </a:prstGeom>
                        <a:noFill/>
                        <a:ln w="9525" cap="flat" cmpd="sng">
                          <a:solidFill>
                            <a:srgbClr val="808080"/>
                          </a:solidFill>
                          <a:prstDash val="solid"/>
                          <a:miter/>
                          <a:headEnd type="none" w="med" len="med"/>
                          <a:tailEnd type="none" w="med" len="med"/>
                        </a:ln>
                      </wps:spPr>
                      <wps:txbx>
                        <w:txbxContent>
                          <w:p w14:paraId="140596D1">
                            <w:pPr>
                              <w:rPr>
                                <w:color w:val="999999"/>
                              </w:rPr>
                            </w:pPr>
                            <w:r>
                              <w:rPr>
                                <w:rFonts w:hint="eastAsia"/>
                                <w:color w:val="999999"/>
                                <w:sz w:val="22"/>
                              </w:rPr>
                              <w:t>一级标题，黑体，小三，居中</w:t>
                            </w:r>
                          </w:p>
                        </w:txbxContent>
                      </wps:txbx>
                      <wps:bodyPr wrap="square" upright="1"/>
                    </wps:wsp>
                  </a:graphicData>
                </a:graphic>
              </wp:anchor>
            </w:drawing>
          </mc:Choice>
          <mc:Fallback>
            <w:pict>
              <v:shape id="自选图形 115" o:spid="_x0000_s1026" o:spt="62" type="#_x0000_t62" style="position:absolute;left:0pt;margin-left:-25pt;margin-top:-20.15pt;height:25.4pt;width:176.8pt;z-index:251665408;mso-width-relative:page;mso-height-relative:page;" filled="f" stroked="t" coordsize="21600,21600" o:gfxdata="UEsDBAoAAAAAAIdO4kAAAAAAAAAAAAAAAAAEAAAAZHJzL1BLAwQUAAAACACHTuJA2yMCU9sAAAAK&#10;AQAADwAAAGRycy9kb3ducmV2LnhtbE2Py07DMBBF90j8gzVIbFBrtyFVFeJU4tENYgGhKspuGg9J&#10;1NiOYvf19wwr2M1oju6cm6/OthdHGkPnnYbZVIEgV3vTuUbD5nM9WYIIEZ3B3jvScKEAq+L6KsfM&#10;+JP7oGMZG8EhLmSooY1xyKQMdUsWw9QP5Pj27UeLkdexkWbEE4fbXs6VWkiLneMPLQ701FK9Lw9W&#10;w/5uW36Nz/P05bJ+86+P7xVuqkrr25uZegAR6Rz/YPjVZ3Uo2GnnD84E0WuYpIq7RB7uVQKCiUQl&#10;CxA7RlUKssjl/wrFD1BLAwQUAAAACACHTuJACNSxz00CAACdBAAADgAAAGRycy9lMm9Eb2MueG1s&#10;rVTLjtMwFN0j8Q+W9zRNOglD1XQWU4YNgtEMfIAbO4mRX9hOk+7YIb6B3Sz5B/ibkeAvuHZC57Xp&#10;AlVKr+Pje8851zers0EKtGPWca1KnM7mGDFVacpVU+KPHy5enGLkPFGUCK1YiffM4bP182er3ixZ&#10;plstKLMIkii37E2JW+/NMklc1TJJ3EwbpmCz1lYSD0vbJNSSHrJLkWTzeZH02lJjdcWcg7ebcRNP&#10;Ge0xCXVd84ptdNVJpvyY1TJBPEhyLTcOryPbumaVf1/XjnkkSgxKfXxCEYi34ZmsV2TZWGJaXk0U&#10;yDEUHmmShCsoeki1IZ6gzvInqSSvrHa69rNKy2QUEh0BFen8kTfXLTEsagGrnTmY7v5f2urd7tIi&#10;TksMbVdEQsN/f/3x58u32++/bn/eoDTNg0e9cUuAXptLO60chEHwUFsZ/kEKGqKv+4OvbPCogpdZ&#10;dpIvCrC8gr1FluWn0fjk7rSxzr9hWqIQlLhntGFXulP0Cjp4ToTQnY/+kt1b56PRdKJL6KcUo1oK&#10;6NuOCFTkWbqY+noPk93HpPNFfpI9BS0egIqieBkwwHMqC9E/poGD0hdciHiFhEJ9iV/lWQ4qCYxF&#10;DdcRQmnAWqeaSN5pwWk4Eg4722zPhUXAGcyfh99U7AEs1NsQ1464uDXyltwzG2u3jNDXiiK/N9A+&#10;BVOLAxnJKEaCwZCHKCI94eIYJOgUCoSHto+NDpEftgOkCeFW0z3cmx4GB+R97oiFmp2xvGmhfWkU&#10;EnBwa6N/04SFsbi/jiXuvir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sjAlPbAAAACgEAAA8A&#10;AAAAAAAAAQAgAAAAIgAAAGRycy9kb3ducmV2LnhtbFBLAQIUABQAAAAIAIdO4kAI1LHPTQIAAJ0E&#10;AAAOAAAAAAAAAAEAIAAAACoBAABkcnMvZTJvRG9jLnhtbFBLBQYAAAAABgAGAFkBAADpBQAAAAA=&#10;" adj="24886,33165,14400">
                <v:fill on="f" focussize="0,0"/>
                <v:stroke color="#808080" joinstyle="miter"/>
                <v:imagedata o:title=""/>
                <o:lock v:ext="edit" aspectratio="f"/>
                <v:textbox>
                  <w:txbxContent>
                    <w:p w14:paraId="140596D1">
                      <w:pPr>
                        <w:rPr>
                          <w:color w:val="999999"/>
                        </w:rPr>
                      </w:pPr>
                      <w:r>
                        <w:rPr>
                          <w:rFonts w:hint="eastAsia"/>
                          <w:color w:val="999999"/>
                          <w:sz w:val="22"/>
                        </w:rPr>
                        <w:t>一级标题，黑体，小三，居中</w:t>
                      </w:r>
                    </w:p>
                  </w:txbxContent>
                </v:textbox>
              </v:shape>
            </w:pict>
          </mc:Fallback>
        </mc:AlternateContent>
      </w:r>
      <w:r>
        <w:rPr>
          <w:rFonts w:hint="eastAsia"/>
        </w:rPr>
        <w:t>摘    要</w:t>
      </w:r>
      <w:bookmarkEnd w:id="2"/>
    </w:p>
    <w:p w14:paraId="0CE8518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sz w:val="24"/>
        </w:rPr>
        <w:t>随着当下网络犯罪逐渐呈现组织化、团伙化的态势，在这些犯罪活动中，其参与者之间往往有着千丝万缕的关系或者某种技术手段联系。而传统的单一节点或者同构图结构的方法无法很好地发现多层次、多种类型的关系以及隐藏其中不易察觉的不同性质之间的关系。针对这个问题，我们提出一种基于群体强化机制的多关系图神经网络模型（GE-MRGNN）来用于识别网络诈骗团伙成员之间合作的行为并及时发出警报。</w:t>
      </w:r>
    </w:p>
    <w:p w14:paraId="3AC16B56">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sz w:val="24"/>
        </w:rPr>
        <w:t>本文以Twitter恶意账户群组以及DARPA网络协同攻击两个不同来源的数据集为基础，进行多种来源的不同形式的安全信息清洗和特征提取工作，建立一种包含多个节点种类以及层次化的边权重的安全事件网络结构，在此基础上提出一个基于图卷积神经网络的方法（Graph Embedding Multi-Relational Graph Neural Network, GE-MRGNN）。该方法利用多关系图编码部分展示复杂的异构关系并且使用社群加强单元结合局部聚集性和注意力提高对群体活动的理解能力；为了克服正负样本不平衡的问题，我们设计了一个新的损失函数来缓解这一问题。本项目应用前后端分离的模式进行开发，使用FastAPI搭建微服务后端，前端使用Vue.js、ECharts等相关技术实现数据清洗、预测及展示等。</w:t>
      </w:r>
    </w:p>
    <w:p w14:paraId="605E502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sz w:val="24"/>
        </w:rPr>
        <w:t>实验结果表明，GE-MRGNN在准确率、召回率及ROC-AUC等方面都明显优于GCN、GAT等单关系模型以及传统的社区发现方法，而消融实验也说明了其多关系建模能力和社团特性结合所起到的良好互补作用。从系统性能上看，此方法给用户良好的使用感受的同时也能够有效地发现潜在的风险行为，在现实中的社交媒体中有很好的应用价值。</w:t>
      </w:r>
    </w:p>
    <w:p w14:paraId="54D748E2">
      <w:pPr>
        <w:rPr>
          <w:rFonts w:hint="default" w:ascii="黑体" w:eastAsia="黑体"/>
          <w:b/>
          <w:lang w:val="en-US" w:eastAsia="zh-CN"/>
        </w:rPr>
      </w:pPr>
      <w:r>
        <w:rPr>
          <w:rFonts w:hint="eastAsia" w:ascii="黑体" w:eastAsia="黑体"/>
          <w:b/>
          <w:sz w:val="30"/>
          <w:szCs w:val="30"/>
        </w:rPr>
        <w:t>关键词：</w:t>
      </w:r>
      <w:r>
        <w:rPr>
          <w:rFonts w:hint="eastAsia" w:ascii="黑体" w:eastAsia="黑体"/>
          <w:b/>
          <w:lang w:val="en-US" w:eastAsia="zh-CN"/>
        </w:rPr>
        <w:t>图神经网络</w:t>
      </w:r>
      <w:r>
        <w:rPr>
          <w:rFonts w:hint="eastAsia" w:ascii="黑体" w:eastAsia="黑体"/>
          <w:b/>
        </w:rPr>
        <w:t>；</w:t>
      </w:r>
      <w:r>
        <w:rPr>
          <w:rFonts w:hint="eastAsia" w:ascii="黑体" w:eastAsia="黑体"/>
          <w:b/>
          <w:lang w:val="en-US" w:eastAsia="zh-CN"/>
        </w:rPr>
        <w:t>多关系图</w:t>
      </w:r>
      <w:r>
        <w:rPr>
          <w:rFonts w:hint="eastAsia" w:ascii="黑体" w:eastAsia="黑体"/>
          <w:b/>
        </w:rPr>
        <w:t>；</w:t>
      </w:r>
      <w:r>
        <w:rPr>
          <w:rFonts w:hint="eastAsia" w:ascii="黑体" w:eastAsia="黑体"/>
          <w:b/>
          <w:lang w:val="en-US" w:eastAsia="zh-CN"/>
        </w:rPr>
        <w:t>群组增强</w:t>
      </w:r>
      <w:r>
        <w:rPr>
          <w:rFonts w:hint="eastAsia" w:ascii="黑体" w:eastAsia="黑体"/>
          <w:b/>
        </w:rPr>
        <w:t>；</w:t>
      </w:r>
      <w:r>
        <w:rPr>
          <w:rFonts w:hint="eastAsia" w:ascii="黑体" w:eastAsia="黑体"/>
          <w:b/>
          <w:lang w:val="en-US" w:eastAsia="zh-CN"/>
        </w:rPr>
        <w:t>欺诈检测；</w:t>
      </w:r>
    </w:p>
    <w:p w14:paraId="499CDE7C">
      <w:pPr>
        <w:rPr>
          <w:rFonts w:hint="eastAsia"/>
        </w:rPr>
      </w:pPr>
    </w:p>
    <w:p w14:paraId="16AD0B6D">
      <w:pPr>
        <w:jc w:val="center"/>
        <w:sectPr>
          <w:headerReference r:id="rId6" w:type="default"/>
          <w:footerReference r:id="rId8" w:type="default"/>
          <w:headerReference r:id="rId7" w:type="even"/>
          <w:footerReference r:id="rId9" w:type="even"/>
          <w:pgSz w:w="11906" w:h="16838"/>
          <w:pgMar w:top="1701" w:right="1701" w:bottom="1701" w:left="1701" w:header="1134" w:footer="1134" w:gutter="0"/>
          <w:pgBorders>
            <w:top w:val="none" w:sz="0" w:space="0"/>
            <w:left w:val="none" w:sz="0" w:space="0"/>
            <w:bottom w:val="none" w:sz="0" w:space="0"/>
            <w:right w:val="none" w:sz="0" w:space="0"/>
          </w:pgBorders>
          <w:pgNumType w:fmt="upperRoman" w:start="1"/>
          <w:cols w:space="720" w:num="1"/>
          <w:formProt w:val="0"/>
          <w:docGrid w:type="lines" w:linePitch="327" w:charSpace="-2048"/>
        </w:sectPr>
      </w:pPr>
    </w:p>
    <w:p w14:paraId="761908B3">
      <w:pPr>
        <w:keepNext w:val="0"/>
        <w:keepLines w:val="0"/>
        <w:pageBreakBefore w:val="0"/>
        <w:widowControl/>
        <w:kinsoku/>
        <w:wordWrap/>
        <w:overflowPunct/>
        <w:topLinePunct w:val="0"/>
        <w:autoSpaceDE/>
        <w:autoSpaceDN/>
        <w:bidi w:val="0"/>
        <w:adjustRightInd/>
        <w:snapToGrid/>
        <w:jc w:val="center"/>
        <w:textAlignment w:val="auto"/>
        <w:rPr>
          <w:rFonts w:hint="eastAsia"/>
          <w:sz w:val="30"/>
          <w:szCs w:val="30"/>
        </w:rPr>
      </w:pPr>
      <w:r>
        <w:rPr>
          <w:sz w:val="30"/>
        </w:rPr>
        <w:t>The creation and training of multi-relational graph neural networks en masse to recognize collaborative attacks by internet fraud gangs</w:t>
      </w:r>
    </w:p>
    <w:p w14:paraId="44F8E0E1">
      <w:pPr>
        <w:jc w:val="center"/>
        <w:rPr>
          <w:sz w:val="30"/>
          <w:szCs w:val="30"/>
        </w:rPr>
      </w:pPr>
      <w:r>
        <w:rPr>
          <w:sz w:val="30"/>
          <w:szCs w:val="30"/>
        </w:rPr>
        <mc:AlternateContent>
          <mc:Choice Requires="wps">
            <w:drawing>
              <wp:anchor distT="0" distB="0" distL="114300" distR="114300" simplePos="0" relativeHeight="251659264" behindDoc="0" locked="0" layoutInCell="1" allowOverlap="1">
                <wp:simplePos x="0" y="0"/>
                <wp:positionH relativeFrom="column">
                  <wp:posOffset>2910840</wp:posOffset>
                </wp:positionH>
                <wp:positionV relativeFrom="paragraph">
                  <wp:posOffset>70485</wp:posOffset>
                </wp:positionV>
                <wp:extent cx="3238500" cy="352425"/>
                <wp:effectExtent l="4445" t="163830" r="14605" b="17145"/>
                <wp:wrapNone/>
                <wp:docPr id="1" name="自选图形 72"/>
                <wp:cNvGraphicFramePr/>
                <a:graphic xmlns:a="http://schemas.openxmlformats.org/drawingml/2006/main">
                  <a:graphicData uri="http://schemas.microsoft.com/office/word/2010/wordprocessingShape">
                    <wps:wsp>
                      <wps:cNvSpPr/>
                      <wps:spPr>
                        <a:xfrm>
                          <a:off x="0" y="0"/>
                          <a:ext cx="3238500" cy="352425"/>
                        </a:xfrm>
                        <a:prstGeom prst="wedgeRoundRectCallout">
                          <a:avLst>
                            <a:gd name="adj1" fmla="val -47352"/>
                            <a:gd name="adj2" fmla="val -93782"/>
                            <a:gd name="adj3" fmla="val 16667"/>
                          </a:avLst>
                        </a:prstGeom>
                        <a:noFill/>
                        <a:ln w="9525" cap="flat" cmpd="sng">
                          <a:solidFill>
                            <a:srgbClr val="808080"/>
                          </a:solidFill>
                          <a:prstDash val="solid"/>
                          <a:miter/>
                          <a:headEnd type="none" w="med" len="med"/>
                          <a:tailEnd type="none" w="med" len="med"/>
                        </a:ln>
                      </wps:spPr>
                      <wps:txbx>
                        <w:txbxContent>
                          <w:p w14:paraId="0897EEAC">
                            <w:pPr>
                              <w:ind w:left="110" w:hanging="110" w:hangingChars="50"/>
                              <w:rPr>
                                <w:color w:val="999999"/>
                              </w:rPr>
                            </w:pPr>
                            <w:r>
                              <w:rPr>
                                <w:rFonts w:hint="eastAsia"/>
                                <w:color w:val="999999"/>
                                <w:sz w:val="22"/>
                              </w:rPr>
                              <w:t>论文英文题目，Times New Romans,小三，居中</w:t>
                            </w:r>
                          </w:p>
                        </w:txbxContent>
                      </wps:txbx>
                      <wps:bodyPr wrap="square" upright="1"/>
                    </wps:wsp>
                  </a:graphicData>
                </a:graphic>
              </wp:anchor>
            </w:drawing>
          </mc:Choice>
          <mc:Fallback>
            <w:pict>
              <v:shape id="自选图形 72" o:spid="_x0000_s1026" o:spt="62" type="#_x0000_t62" style="position:absolute;left:0pt;margin-left:229.2pt;margin-top:5.55pt;height:27.75pt;width:255pt;z-index:251659264;mso-width-relative:page;mso-height-relative:page;" filled="f" stroked="t" coordsize="21600,21600" o:gfxdata="UEsDBAoAAAAAAIdO4kAAAAAAAAAAAAAAAAAEAAAAZHJzL1BLAwQUAAAACACHTuJAO8Q8C9cAAAAJ&#10;AQAADwAAAGRycy9kb3ducmV2LnhtbE2Py07DMBBF90j8gzVI7KgTFKwS4nQBqhASgtICazcekqj2&#10;OIrdNvD1TFewnLlH91EtJu/EAcfYB9KQzzIQSE2wPbUa3jfLqzmImAxZ4wKhhm+MsKjPzypT2nCk&#10;NzysUyvYhGJpNHQpDaWUsenQmzgLAxJrX2H0JvE5ttKO5sjm3snrLFPSm544oTMD3nfY7NZ7zyEP&#10;y+IluF2zCs+Pr9PH0+Yz4Y/Wlxd5dgci4ZT+YDjV5+pQc6dt2JONwmkobuYFoyzkOQgGbtXpsdWg&#10;lAJZV/L/gvoXUEsDBBQAAAAIAIdO4kBJaeIgTQIAAJ0EAAAOAAAAZHJzL2Uyb0RvYy54bWytVE1u&#10;EzEU3iNxB8v7ZiaT5qdRJl00lA2CqoUDOLZnxsh/2J5MsmOHOAM7ltwBblMJbsGzM6RpYZEFijR5&#10;Hj+/9/34zeJyqyTacOeF0SUeDnKMuKaGCV2X+N3b67MZRj4QzYg0mpd4xz2+XD5/tujsnBemMZJx&#10;h6CI9vPOlrgJwc6zzNOGK+IHxnINm5VxigRYujpjjnRQXcmsyPNJ1hnHrDOUew9vV/tN3Fd0pxQ0&#10;VSUoXxnaKq7DvqrjkgSg5BthPV4mtFXFaXhTVZ4HJEsMTEN6QhOI1/GZLRdkXjtiG0F7COQUCE84&#10;KSI0ND2UWpFAUOvEX6WUoM54U4UBNSrbE0mKAIth/kSbu4ZYnriA1N4eRPf/ryx9vblxSDC4CRhp&#10;osDwn5++/fr4+f7Lj/vvX9G0iBJ11s8h887euH7lIYx8t5VT8R+YoG2SdXeQlW8DovByVIxm4xwU&#10;p7A3GhfnxTgWzR5OW+fDS24UikGJO85qfmtazW7BwCsipWlDkpdsXvmQdGY9WsLeA/JKSbBtQyQ6&#10;O59Ci97Xo6TiUdLFaDr7R9LoOGk4mUymPdC+L0D+AzWC0OZaSJmukNSoK/HFGKghSmAsKriOECoL&#10;0npdJ/TeSMHikXjYu3p9JR0C0CWe5fHXN3uUFvutiG/2eWlrT06JwF3q3XDCXmiGws6CfRqmFkcw&#10;ijOMJIchj1HKDETIUzKBp9TgUPR973SMwna9hTIxXBu2g3vTweAAvQ8tcdCztU7UDfg3TERiHtza&#10;ZHQ/YXEsjtepxcNXZfk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O8Q8C9cAAAAJAQAADwAAAAAA&#10;AAABACAAAAAiAAAAZHJzL2Rvd25yZXYueG1sUEsBAhQAFAAAAAgAh07iQElp4iBNAgAAnQQAAA4A&#10;AAAAAAAAAQAgAAAAJgEAAGRycy9lMm9Eb2MueG1sUEsFBgAAAAAGAAYAWQEAAOUFAAAAAA==&#10;" adj="572,-9457,14400">
                <v:fill on="f" focussize="0,0"/>
                <v:stroke color="#808080" joinstyle="miter"/>
                <v:imagedata o:title=""/>
                <o:lock v:ext="edit" aspectratio="f"/>
                <v:textbox>
                  <w:txbxContent>
                    <w:p w14:paraId="0897EEAC">
                      <w:pPr>
                        <w:ind w:left="110" w:hanging="110" w:hangingChars="50"/>
                        <w:rPr>
                          <w:color w:val="999999"/>
                        </w:rPr>
                      </w:pPr>
                      <w:r>
                        <w:rPr>
                          <w:rFonts w:hint="eastAsia"/>
                          <w:color w:val="999999"/>
                          <w:sz w:val="22"/>
                        </w:rPr>
                        <w:t>论文英文题目，Times New Romans,小三，居中</w:t>
                      </w:r>
                    </w:p>
                  </w:txbxContent>
                </v:textbox>
              </v:shape>
            </w:pict>
          </mc:Fallback>
        </mc:AlternateContent>
      </w:r>
    </w:p>
    <w:p w14:paraId="0D1B970A">
      <w:pPr>
        <w:pStyle w:val="2"/>
        <w:jc w:val="center"/>
        <w:rPr>
          <w:rFonts w:ascii="Times New Roman"/>
          <w:b/>
        </w:rPr>
      </w:pPr>
      <w:bookmarkStart w:id="3" w:name="_Toc8495"/>
      <w:r>
        <w:rPr>
          <w:rFonts w:ascii="Times New Roman"/>
          <w:b/>
        </w:rPr>
        <w:t>ABSTRACT</w:t>
      </w:r>
      <w:bookmarkEnd w:id="3"/>
    </w:p>
    <w:p w14:paraId="07ECF068">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sz w:val="24"/>
        </w:rPr>
        <w:t>Due to the collaborative and joint behavior of black industries in cyberspace, online fraud organizations, including phishing programs and malicious account farming groups, have participated in underground collaboration via sophisticated social and technological networks. Conventional detection systems that rely on single-point solutions or standard graphs will not be able to explain the disguise and nonhomogeneity of relationships that support multi-dimensional attack chains. To address the problem, the thesis provides and uses a cooperative attack detection system and, using the method, online fraud gangs will be identified with a Group-Enhanced Multi-Relational Graph Neural Network (GE-MRGNN).</w:t>
      </w:r>
    </w:p>
    <w:p w14:paraId="64FC24A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sz w:val="24"/>
        </w:rPr>
        <w:t>Firstly, the paper has concluded with data cleaning and feature engineering of multi-source heterogeneous security data, i.e., Twitter malicious account gang example and DARPA collaborative cyber attack example and gives out a security attack graph that contains various types of entities and various types of interactive relationships. Later, the GE-MRGNN detection model is created. The multi-relational graph encoding module is used to describe the complex heterogeneous relations. In addition, the group improvement module is introduced by introducing the neighbor aggregation and attention mechanisms to enhance the model knowledge of the group behavior. Furthermore, a method based on weights is proposed, which will be useful in reducing the imbalance of positive and negative examples in the loss function. Lastly, both front-end and back-end architecture allow one to create a back-end microservice with the use of FastAPI. The application of Vue.js and ECharts is used to create an end-to-end system, which includes the preprocessing of data, model inference, and relational network visualization.</w:t>
      </w:r>
    </w:p>
    <w:p w14:paraId="6259D61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The GE-MRGNN model was discovered to be significantly more effective when compared to other single-relational models (GCN and GAT), and also more effective than the baseline algorithms (HAN and DGI) on important measures, including accuracy, recall and ROC-AUC, as shown by experiment results. Other ablative experiments have also shown that multi-relational modeling and group improvement mechanism could be applied to identify gangs. The results of system testing show that the platform is highly responsive and has a visual traceability that is intuitive and it is a good technical solution to highly conflicting attacks and defenses in the real world network environment.</w:t>
      </w:r>
    </w:p>
    <w:p w14:paraId="39DA9B97">
      <w:pPr>
        <w:rPr>
          <w:rFonts w:hint="eastAsia"/>
          <w:b/>
        </w:rPr>
      </w:pPr>
      <w:r>
        <w:rPr>
          <w:b/>
        </w:rPr>
        <w:t>K</w:t>
      </w:r>
      <w:r>
        <w:rPr>
          <w:rFonts w:hint="eastAsia"/>
          <w:b/>
        </w:rPr>
        <w:t>ey Words：Graph Neural Network；Multi-Relational Graph；Group Enhancement；Fraud Detection；</w:t>
      </w:r>
    </w:p>
    <w:p w14:paraId="120A885F">
      <w:pPr>
        <w:rPr>
          <w:rFonts w:hint="eastAsia"/>
        </w:rPr>
      </w:pPr>
    </w:p>
    <w:p w14:paraId="66055A9F">
      <w:pPr>
        <w:jc w:val="center"/>
        <w:sectPr>
          <w:headerReference r:id="rId10" w:type="default"/>
          <w:headerReference r:id="rId11" w:type="even"/>
          <w:footerReference r:id="rId12" w:type="even"/>
          <w:pgSz w:w="11906" w:h="16838"/>
          <w:pgMar w:top="1701" w:right="1701" w:bottom="1701" w:left="1701" w:header="1134" w:footer="1134" w:gutter="0"/>
          <w:pgBorders>
            <w:top w:val="none" w:sz="0" w:space="0"/>
            <w:left w:val="none" w:sz="0" w:space="0"/>
            <w:bottom w:val="none" w:sz="0" w:space="0"/>
            <w:right w:val="none" w:sz="0" w:space="0"/>
          </w:pgBorders>
          <w:pgNumType w:fmt="upperRoman" w:start="2"/>
          <w:cols w:space="720" w:num="1"/>
          <w:formProt w:val="0"/>
          <w:docGrid w:type="lines" w:linePitch="327" w:charSpace="-2048"/>
        </w:sectPr>
      </w:pPr>
    </w:p>
    <w:p w14:paraId="5B18888C">
      <w:pPr>
        <w:jc w:val="center"/>
        <w:rPr>
          <w:rFonts w:hint="eastAsia" w:ascii="黑体" w:eastAsia="黑体"/>
          <w:sz w:val="30"/>
          <w:szCs w:val="30"/>
        </w:rPr>
      </w:pPr>
      <w:r>
        <w:rPr>
          <w:rFonts w:hint="eastAsia" w:ascii="黑体" w:eastAsia="黑体"/>
          <w:sz w:val="30"/>
          <w:szCs w:val="30"/>
        </w:rPr>
        <mc:AlternateContent>
          <mc:Choice Requires="wps">
            <w:drawing>
              <wp:anchor distT="0" distB="0" distL="114300" distR="114300" simplePos="0" relativeHeight="251660288" behindDoc="0" locked="0" layoutInCell="1" allowOverlap="1">
                <wp:simplePos x="0" y="0"/>
                <wp:positionH relativeFrom="column">
                  <wp:posOffset>3354070</wp:posOffset>
                </wp:positionH>
                <wp:positionV relativeFrom="paragraph">
                  <wp:posOffset>-1256665</wp:posOffset>
                </wp:positionV>
                <wp:extent cx="2990850" cy="1453515"/>
                <wp:effectExtent l="458470" t="4445" r="17780" b="256540"/>
                <wp:wrapNone/>
                <wp:docPr id="3" name="自选图形 76"/>
                <wp:cNvGraphicFramePr/>
                <a:graphic xmlns:a="http://schemas.openxmlformats.org/drawingml/2006/main">
                  <a:graphicData uri="http://schemas.microsoft.com/office/word/2010/wordprocessingShape">
                    <wps:wsp>
                      <wps:cNvSpPr/>
                      <wps:spPr>
                        <a:xfrm>
                          <a:off x="0" y="0"/>
                          <a:ext cx="2990850" cy="1453515"/>
                        </a:xfrm>
                        <a:prstGeom prst="wedgeRoundRectCallout">
                          <a:avLst>
                            <a:gd name="adj1" fmla="val -64056"/>
                            <a:gd name="adj2" fmla="val 66384"/>
                            <a:gd name="adj3" fmla="val 16667"/>
                          </a:avLst>
                        </a:prstGeom>
                        <a:noFill/>
                        <a:ln w="9525" cap="flat" cmpd="sng">
                          <a:solidFill>
                            <a:srgbClr val="808080"/>
                          </a:solidFill>
                          <a:prstDash val="solid"/>
                          <a:miter/>
                          <a:headEnd type="none" w="med" len="med"/>
                          <a:tailEnd type="none" w="med" len="med"/>
                        </a:ln>
                      </wps:spPr>
                      <wps:txbx>
                        <w:txbxContent>
                          <w:p w14:paraId="1D9C71CB">
                            <w:pPr>
                              <w:rPr>
                                <w:color w:val="999999"/>
                                <w:sz w:val="22"/>
                                <w:u w:val="double"/>
                              </w:rPr>
                            </w:pPr>
                            <w:r>
                              <w:rPr>
                                <w:rFonts w:hint="eastAsia"/>
                                <w:color w:val="999999"/>
                                <w:sz w:val="22"/>
                              </w:rPr>
                              <w:t>注：在该页面中点击鼠标右键，选择“更新域…”，在弹出窗口中选择“更新整个目录”，确定即可自动生成目录。标题“目录”，字体：黑体，字号：小三。章、节标题和页码，字体：宋体，字号：小四。</w:t>
                            </w:r>
                          </w:p>
                        </w:txbxContent>
                      </wps:txbx>
                      <wps:bodyPr wrap="square" upright="1"/>
                    </wps:wsp>
                  </a:graphicData>
                </a:graphic>
              </wp:anchor>
            </w:drawing>
          </mc:Choice>
          <mc:Fallback>
            <w:pict>
              <v:shape id="自选图形 76" o:spid="_x0000_s1026" o:spt="62" type="#_x0000_t62" style="position:absolute;left:0pt;margin-left:264.1pt;margin-top:-98.95pt;height:114.45pt;width:235.5pt;z-index:251660288;mso-width-relative:page;mso-height-relative:page;" filled="f" stroked="t" coordsize="21600,21600" o:gfxdata="UEsDBAoAAAAAAIdO4kAAAAAAAAAAAAAAAAAEAAAAZHJzL1BLAwQUAAAACACHTuJA4Du2OdgAAAAL&#10;AQAADwAAAGRycy9kb3ducmV2LnhtbE2PwU7DMAyG70i8Q2QkLmhLWgRruqY7IFUcEAc6uKdNaKs1&#10;TtVkXff2mBMcbX/+/bk4rG5ki53D4FFBshXALLbeDNgp+DxWmwxYiBqNHj1aBVcb4FDe3hQ6N/6C&#10;H3apY8coBEOuFfQxTjnnoe2t02HrJ4s0+/az05HKueNm1hcKdyNPhXjmTg9IF3o92Zfetqf67Ejj&#10;zc9ywSHbPbzqqqrX969rE5W6v0vEHli0a/yD4VefdqAkp8af0QQ2KnhKs5RQBZtE7iQwQqSU1GoU&#10;PCYCeFnw/z+UP1BLAwQUAAAACACHTuJA5hZWXVMCAACdBAAADgAAAGRycy9lMm9Eb2MueG1srVRN&#10;jtMwFN4jcQfL+5kkbZNpq6azmDJsEIxm4ABu7CRG/sN2m3THDnEGdiy5A9xmJLgFz25oy7DpAlVK&#10;n+Pn974fvyyueynQllnHtSpxdplixFSlKVdNid+9vb2YYuQ8UZQIrViJd8zh6+XzZ4vOzNlIt1pQ&#10;ZhEUUW7emRK33pt5kriqZZK4S22Ygs1aW0k8LG2TUEs6qC5FMkrTIum0pcbqijkHb1f7TTxUtOcU&#10;1HXNK7bS1UYy5fdVLRPEAyXXcuPwMqKta1b5N3XtmEeixMDUxyc0gXgdnslyQeaNJabl1QCBnAPh&#10;CSdJuIKmh1Ir4gnaWP5PKckrq52u/WWlZbInEhUBFln6RJuHlhgWuYDUzhxEd/+vbPV6e2cRpyUe&#10;Y6SIBMN/fvr26+Pnxy8/Hr9/RVdFkKgzbg6ZD+bODisHYeDb11aGf2CC+ijr7iAr6z2q4OVoNkun&#10;OShewV42ycd5loeqyfG4sc6/ZFqiEJS4Y7Rh93qj6D04eEOE0Bsf9SXbV85HoekAl9D3GUa1FODb&#10;lgh0UUzSPKIGN06SRqdJRTGeTgbzT3JAg2OhrCiKqwHn0BYQ/0EaMCh9y4WIV0go1JV4lo9yoElg&#10;LGq4jhBKA9I61UTwTgtOw5Fw2NlmfSMsAswlnqbhNzT7Ky30WxHX7vPi1h635J7Z2LtlhL5QFPmd&#10;AfsUTC0OYCSjGAkGQx6imOkJF+dkAk+hwKDg+97pEPl+3UOZEK413cG96WBwgN6HDbHQc2Msb1qw&#10;L4tEQh7c2ujzMGFhLE7XscXxq7L8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A7tjnYAAAACwEA&#10;AA8AAAAAAAAAAQAgAAAAIgAAAGRycy9kb3ducmV2LnhtbFBLAQIUABQAAAAIAIdO4kDmFlZdUwIA&#10;AJ0EAAAOAAAAAAAAAAEAIAAAACcBAABkcnMvZTJvRG9jLnhtbFBLBQYAAAAABgAGAFkBAADsBQAA&#10;AAA=&#10;" adj="-3036,25139,14400">
                <v:fill on="f" focussize="0,0"/>
                <v:stroke color="#808080" joinstyle="miter"/>
                <v:imagedata o:title=""/>
                <o:lock v:ext="edit" aspectratio="f"/>
                <v:textbox>
                  <w:txbxContent>
                    <w:p w14:paraId="1D9C71CB">
                      <w:pPr>
                        <w:rPr>
                          <w:color w:val="999999"/>
                          <w:sz w:val="22"/>
                          <w:u w:val="double"/>
                        </w:rPr>
                      </w:pPr>
                      <w:r>
                        <w:rPr>
                          <w:rFonts w:hint="eastAsia"/>
                          <w:color w:val="999999"/>
                          <w:sz w:val="22"/>
                        </w:rPr>
                        <w:t>注：在该页面中点击鼠标右键，选择“更新域…”，在弹出窗口中选择“更新整个目录”，确定即可自动生成目录。标题“目录”，字体：黑体，字号：小三。章、节标题和页码，字体：宋体，字号：小四。</w:t>
                      </w:r>
                    </w:p>
                  </w:txbxContent>
                </v:textbox>
              </v:shape>
            </w:pict>
          </mc:Fallback>
        </mc:AlternateContent>
      </w:r>
      <w:r>
        <w:rPr>
          <w:rFonts w:hint="eastAsia" w:ascii="黑体" w:eastAsia="黑体"/>
          <w:sz w:val="30"/>
          <w:szCs w:val="30"/>
        </w:rPr>
        <w:t>目    录</w:t>
      </w:r>
    </w:p>
    <w:p w14:paraId="74621A7D">
      <w:pPr>
        <w:pStyle w:val="15"/>
        <w:tabs>
          <w:tab w:val="right" w:leader="dot" w:pos="8504"/>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_Toc18644 </w:instrText>
      </w:r>
      <w:r>
        <w:fldChar w:fldCharType="separate"/>
      </w:r>
      <w:r>
        <w:rPr>
          <w:rFonts w:hint="eastAsia"/>
        </w:rPr>
        <w:t>摘    要</w:t>
      </w:r>
      <w:r>
        <w:tab/>
      </w:r>
      <w:r>
        <w:fldChar w:fldCharType="begin"/>
      </w:r>
      <w:r>
        <w:instrText xml:space="preserve"> PAGEREF _Toc18644 \h </w:instrText>
      </w:r>
      <w:r>
        <w:fldChar w:fldCharType="separate"/>
      </w:r>
      <w:r>
        <w:t>I</w:t>
      </w:r>
      <w:r>
        <w:fldChar w:fldCharType="end"/>
      </w:r>
      <w:r>
        <w:fldChar w:fldCharType="end"/>
      </w:r>
    </w:p>
    <w:p w14:paraId="79FC9E84">
      <w:pPr>
        <w:pStyle w:val="15"/>
        <w:tabs>
          <w:tab w:val="right" w:leader="dot" w:pos="8504"/>
        </w:tabs>
      </w:pPr>
      <w:r>
        <w:fldChar w:fldCharType="begin"/>
      </w:r>
      <w:r>
        <w:instrText xml:space="preserve"> HYPERLINK \l _Toc8495 </w:instrText>
      </w:r>
      <w:r>
        <w:fldChar w:fldCharType="separate"/>
      </w:r>
      <w:r>
        <w:rPr>
          <w:rFonts w:ascii="Times New Roman"/>
        </w:rPr>
        <w:t>ABSTRACT</w:t>
      </w:r>
      <w:r>
        <w:tab/>
      </w:r>
      <w:r>
        <w:fldChar w:fldCharType="begin"/>
      </w:r>
      <w:r>
        <w:instrText xml:space="preserve"> PAGEREF _Toc8495 \h </w:instrText>
      </w:r>
      <w:r>
        <w:fldChar w:fldCharType="separate"/>
      </w:r>
      <w:r>
        <w:t>II</w:t>
      </w:r>
      <w:r>
        <w:fldChar w:fldCharType="end"/>
      </w:r>
      <w:r>
        <w:fldChar w:fldCharType="end"/>
      </w:r>
    </w:p>
    <w:p w14:paraId="668F0E88">
      <w:pPr>
        <w:pStyle w:val="15"/>
        <w:tabs>
          <w:tab w:val="right" w:leader="dot" w:pos="8504"/>
        </w:tabs>
      </w:pPr>
      <w:r>
        <w:fldChar w:fldCharType="begin"/>
      </w:r>
      <w:r>
        <w:instrText xml:space="preserve"> HYPERLINK \l _Toc3291 </w:instrText>
      </w:r>
      <w:r>
        <w:fldChar w:fldCharType="separate"/>
      </w:r>
      <w:r>
        <w:rPr>
          <w:rFonts w:hint="eastAsia"/>
        </w:rPr>
        <w:t>前    言</w:t>
      </w:r>
      <w:r>
        <w:tab/>
      </w:r>
      <w:r>
        <w:fldChar w:fldCharType="begin"/>
      </w:r>
      <w:r>
        <w:instrText xml:space="preserve"> PAGEREF _Toc3291 \h </w:instrText>
      </w:r>
      <w:r>
        <w:fldChar w:fldCharType="separate"/>
      </w:r>
      <w:r>
        <w:t>1</w:t>
      </w:r>
      <w:r>
        <w:fldChar w:fldCharType="end"/>
      </w:r>
      <w:r>
        <w:fldChar w:fldCharType="end"/>
      </w:r>
    </w:p>
    <w:p w14:paraId="6A5F4E40">
      <w:pPr>
        <w:pStyle w:val="15"/>
        <w:tabs>
          <w:tab w:val="right" w:leader="dot" w:pos="8504"/>
        </w:tabs>
      </w:pPr>
      <w:r>
        <w:fldChar w:fldCharType="begin"/>
      </w:r>
      <w:r>
        <w:instrText xml:space="preserve"> HYPERLINK \l _Toc17483 </w:instrText>
      </w:r>
      <w:r>
        <w:fldChar w:fldCharType="separate"/>
      </w:r>
      <w:r>
        <w:rPr>
          <w:rFonts w:hint="eastAsia"/>
        </w:rPr>
        <w:t>第</w:t>
      </w:r>
      <w:r>
        <w:rPr>
          <w:rFonts w:ascii="Arial" w:hAnsi="Arial" w:cs="Arial"/>
        </w:rPr>
        <w:t>1</w:t>
      </w:r>
      <w:r>
        <w:rPr>
          <w:rFonts w:hint="eastAsia"/>
        </w:rPr>
        <w:t>章  相关理论与技术基础</w:t>
      </w:r>
      <w:r>
        <w:tab/>
      </w:r>
      <w:r>
        <w:fldChar w:fldCharType="begin"/>
      </w:r>
      <w:r>
        <w:instrText xml:space="preserve"> PAGEREF _Toc17483 \h </w:instrText>
      </w:r>
      <w:r>
        <w:fldChar w:fldCharType="separate"/>
      </w:r>
      <w:r>
        <w:t>3</w:t>
      </w:r>
      <w:r>
        <w:fldChar w:fldCharType="end"/>
      </w:r>
      <w:r>
        <w:fldChar w:fldCharType="end"/>
      </w:r>
    </w:p>
    <w:p w14:paraId="1FCA605D">
      <w:pPr>
        <w:pStyle w:val="17"/>
        <w:tabs>
          <w:tab w:val="right" w:leader="dot" w:pos="8504"/>
        </w:tabs>
      </w:pPr>
      <w:r>
        <w:fldChar w:fldCharType="begin"/>
      </w:r>
      <w:r>
        <w:instrText xml:space="preserve"> HYPERLINK \l _Toc25741 </w:instrText>
      </w:r>
      <w:r>
        <w:fldChar w:fldCharType="separate"/>
      </w:r>
      <w:r>
        <w:rPr>
          <w:rFonts w:ascii="Arial" w:hAnsi="Arial" w:cs="Arial"/>
        </w:rPr>
        <w:t>1.1</w:t>
      </w:r>
      <w:r>
        <w:rPr>
          <w:rFonts w:hint="eastAsia"/>
        </w:rPr>
        <w:t xml:space="preserve">  图神经网络理论基础</w:t>
      </w:r>
      <w:r>
        <w:tab/>
      </w:r>
      <w:r>
        <w:fldChar w:fldCharType="begin"/>
      </w:r>
      <w:r>
        <w:instrText xml:space="preserve"> PAGEREF _Toc25741 \h </w:instrText>
      </w:r>
      <w:r>
        <w:fldChar w:fldCharType="separate"/>
      </w:r>
      <w:r>
        <w:t>3</w:t>
      </w:r>
      <w:r>
        <w:fldChar w:fldCharType="end"/>
      </w:r>
      <w:r>
        <w:fldChar w:fldCharType="end"/>
      </w:r>
    </w:p>
    <w:p w14:paraId="2E266D93">
      <w:pPr>
        <w:pStyle w:val="10"/>
        <w:tabs>
          <w:tab w:val="right" w:leader="dot" w:pos="8504"/>
        </w:tabs>
      </w:pPr>
      <w:r>
        <w:fldChar w:fldCharType="begin"/>
      </w:r>
      <w:r>
        <w:instrText xml:space="preserve"> HYPERLINK \l _Toc20034 </w:instrText>
      </w:r>
      <w:r>
        <w:fldChar w:fldCharType="separate"/>
      </w:r>
      <w:r>
        <w:rPr>
          <w:rFonts w:hint="eastAsia" w:ascii="Arial" w:hAnsi="Arial" w:cs="Arial"/>
        </w:rPr>
        <w:t>1</w:t>
      </w:r>
      <w:r>
        <w:rPr>
          <w:rFonts w:ascii="Arial" w:hAnsi="Arial" w:cs="Arial"/>
        </w:rPr>
        <w:t>.1.1</w:t>
      </w:r>
      <w:r>
        <w:rPr>
          <w:rFonts w:hint="eastAsia"/>
        </w:rPr>
        <w:t xml:space="preserve">  图卷积网络与图注意力网络</w:t>
      </w:r>
      <w:r>
        <w:tab/>
      </w:r>
      <w:r>
        <w:fldChar w:fldCharType="begin"/>
      </w:r>
      <w:r>
        <w:instrText xml:space="preserve"> PAGEREF _Toc20034 \h </w:instrText>
      </w:r>
      <w:r>
        <w:fldChar w:fldCharType="separate"/>
      </w:r>
      <w:r>
        <w:t>3</w:t>
      </w:r>
      <w:r>
        <w:fldChar w:fldCharType="end"/>
      </w:r>
      <w:r>
        <w:fldChar w:fldCharType="end"/>
      </w:r>
    </w:p>
    <w:p w14:paraId="02F4E45B">
      <w:pPr>
        <w:pStyle w:val="10"/>
        <w:tabs>
          <w:tab w:val="right" w:leader="dot" w:pos="8504"/>
        </w:tabs>
      </w:pPr>
      <w:r>
        <w:fldChar w:fldCharType="begin"/>
      </w:r>
      <w:r>
        <w:instrText xml:space="preserve"> HYPERLINK \l _Toc5923 </w:instrText>
      </w:r>
      <w:r>
        <w:fldChar w:fldCharType="separate"/>
      </w:r>
      <w:r>
        <w:rPr>
          <w:rFonts w:hint="eastAsia" w:ascii="Arial" w:hAnsi="Arial" w:cs="Arial"/>
        </w:rPr>
        <w:t>1</w:t>
      </w:r>
      <w:r>
        <w:rPr>
          <w:rFonts w:ascii="Arial" w:hAnsi="Arial" w:cs="Arial"/>
        </w:rPr>
        <w:t>.1.2</w:t>
      </w:r>
      <w:r>
        <w:rPr>
          <w:rFonts w:hint="eastAsia"/>
        </w:rPr>
        <w:t xml:space="preserve">  关系图卷积网络</w:t>
      </w:r>
      <w:r>
        <w:tab/>
      </w:r>
      <w:r>
        <w:fldChar w:fldCharType="begin"/>
      </w:r>
      <w:r>
        <w:instrText xml:space="preserve"> PAGEREF _Toc5923 \h </w:instrText>
      </w:r>
      <w:r>
        <w:fldChar w:fldCharType="separate"/>
      </w:r>
      <w:r>
        <w:t>4</w:t>
      </w:r>
      <w:r>
        <w:fldChar w:fldCharType="end"/>
      </w:r>
      <w:r>
        <w:fldChar w:fldCharType="end"/>
      </w:r>
    </w:p>
    <w:p w14:paraId="01D725EB">
      <w:pPr>
        <w:pStyle w:val="10"/>
        <w:tabs>
          <w:tab w:val="right" w:leader="dot" w:pos="8504"/>
        </w:tabs>
      </w:pPr>
      <w:r>
        <w:fldChar w:fldCharType="begin"/>
      </w:r>
      <w:r>
        <w:instrText xml:space="preserve"> HYPERLINK \l _Toc14897 </w:instrText>
      </w:r>
      <w:r>
        <w:fldChar w:fldCharType="separate"/>
      </w:r>
      <w:r>
        <w:rPr>
          <w:rFonts w:hint="eastAsia" w:ascii="Arial" w:hAnsi="Arial" w:cs="Arial"/>
          <w:bCs/>
        </w:rPr>
        <w:t>1</w:t>
      </w:r>
      <w:r>
        <w:rPr>
          <w:rFonts w:ascii="Arial" w:hAnsi="Arial" w:cs="Arial"/>
          <w:bCs/>
        </w:rPr>
        <w:t>.1.</w:t>
      </w:r>
      <w:r>
        <w:rPr>
          <w:rFonts w:hint="eastAsia" w:ascii="Arial" w:hAnsi="Arial" w:cs="Arial"/>
          <w:bCs/>
          <w:lang w:val="en-US" w:eastAsia="zh-CN"/>
        </w:rPr>
        <w:t>3</w:t>
      </w:r>
      <w:r>
        <w:rPr>
          <w:rFonts w:hint="eastAsia"/>
          <w:bCs/>
        </w:rPr>
        <w:t xml:space="preserve">  异质图注意力网络</w:t>
      </w:r>
      <w:r>
        <w:tab/>
      </w:r>
      <w:r>
        <w:fldChar w:fldCharType="begin"/>
      </w:r>
      <w:r>
        <w:instrText xml:space="preserve"> PAGEREF _Toc14897 \h </w:instrText>
      </w:r>
      <w:r>
        <w:fldChar w:fldCharType="separate"/>
      </w:r>
      <w:r>
        <w:t>4</w:t>
      </w:r>
      <w:r>
        <w:fldChar w:fldCharType="end"/>
      </w:r>
      <w:r>
        <w:fldChar w:fldCharType="end"/>
      </w:r>
    </w:p>
    <w:p w14:paraId="351A26C1">
      <w:pPr>
        <w:pStyle w:val="17"/>
        <w:tabs>
          <w:tab w:val="right" w:leader="dot" w:pos="8504"/>
        </w:tabs>
      </w:pPr>
      <w:r>
        <w:fldChar w:fldCharType="begin"/>
      </w:r>
      <w:r>
        <w:instrText xml:space="preserve"> HYPERLINK \l _Toc26855 </w:instrText>
      </w:r>
      <w:r>
        <w:fldChar w:fldCharType="separate"/>
      </w:r>
      <w:r>
        <w:rPr>
          <w:rFonts w:ascii="Arial" w:hAnsi="Arial" w:cs="Arial"/>
        </w:rPr>
        <w:t>1.2</w:t>
      </w:r>
      <w:r>
        <w:rPr>
          <w:rFonts w:hint="eastAsia"/>
        </w:rPr>
        <w:t xml:space="preserve">  群组行为分析与图自监督学习</w:t>
      </w:r>
      <w:r>
        <w:tab/>
      </w:r>
      <w:r>
        <w:fldChar w:fldCharType="begin"/>
      </w:r>
      <w:r>
        <w:instrText xml:space="preserve"> PAGEREF _Toc26855 \h </w:instrText>
      </w:r>
      <w:r>
        <w:fldChar w:fldCharType="separate"/>
      </w:r>
      <w:r>
        <w:t>4</w:t>
      </w:r>
      <w:r>
        <w:fldChar w:fldCharType="end"/>
      </w:r>
      <w:r>
        <w:fldChar w:fldCharType="end"/>
      </w:r>
    </w:p>
    <w:p w14:paraId="3B605E9C">
      <w:pPr>
        <w:pStyle w:val="10"/>
        <w:tabs>
          <w:tab w:val="right" w:leader="dot" w:pos="8504"/>
        </w:tabs>
      </w:pPr>
      <w:r>
        <w:fldChar w:fldCharType="begin"/>
      </w:r>
      <w:r>
        <w:instrText xml:space="preserve"> HYPERLINK \l _Toc8785 </w:instrText>
      </w:r>
      <w:r>
        <w:fldChar w:fldCharType="separate"/>
      </w:r>
      <w:r>
        <w:rPr>
          <w:rFonts w:hint="default" w:ascii="Arial" w:hAnsi="Arial" w:cs="Arial"/>
          <w:bCs/>
        </w:rPr>
        <w:t>1.2.1</w:t>
      </w:r>
      <w:r>
        <w:rPr>
          <w:rFonts w:hint="eastAsia"/>
          <w:bCs/>
        </w:rPr>
        <w:t xml:space="preserve">  邻居聚合与群组感知机制</w:t>
      </w:r>
      <w:r>
        <w:tab/>
      </w:r>
      <w:r>
        <w:fldChar w:fldCharType="begin"/>
      </w:r>
      <w:r>
        <w:instrText xml:space="preserve"> PAGEREF _Toc8785 \h </w:instrText>
      </w:r>
      <w:r>
        <w:fldChar w:fldCharType="separate"/>
      </w:r>
      <w:r>
        <w:t>4</w:t>
      </w:r>
      <w:r>
        <w:fldChar w:fldCharType="end"/>
      </w:r>
      <w:r>
        <w:fldChar w:fldCharType="end"/>
      </w:r>
    </w:p>
    <w:p w14:paraId="4A4E0ED7">
      <w:pPr>
        <w:pStyle w:val="10"/>
        <w:tabs>
          <w:tab w:val="right" w:leader="dot" w:pos="8504"/>
        </w:tabs>
      </w:pPr>
      <w:r>
        <w:fldChar w:fldCharType="begin"/>
      </w:r>
      <w:r>
        <w:instrText xml:space="preserve"> HYPERLINK \l _Toc15841 </w:instrText>
      </w:r>
      <w:r>
        <w:fldChar w:fldCharType="separate"/>
      </w:r>
      <w:r>
        <w:rPr>
          <w:rFonts w:hint="default" w:ascii="Arial" w:hAnsi="Arial" w:cs="Arial"/>
        </w:rPr>
        <w:t xml:space="preserve">1.2.2 </w:t>
      </w:r>
      <w:r>
        <w:rPr>
          <w:rFonts w:hint="eastAsia"/>
        </w:rPr>
        <w:t xml:space="preserve"> 深度图信息最大化技术</w:t>
      </w:r>
      <w:r>
        <w:tab/>
      </w:r>
      <w:r>
        <w:fldChar w:fldCharType="begin"/>
      </w:r>
      <w:r>
        <w:instrText xml:space="preserve"> PAGEREF _Toc15841 \h </w:instrText>
      </w:r>
      <w:r>
        <w:fldChar w:fldCharType="separate"/>
      </w:r>
      <w:r>
        <w:t>5</w:t>
      </w:r>
      <w:r>
        <w:fldChar w:fldCharType="end"/>
      </w:r>
      <w:r>
        <w:fldChar w:fldCharType="end"/>
      </w:r>
    </w:p>
    <w:p w14:paraId="55C024FB">
      <w:pPr>
        <w:pStyle w:val="17"/>
        <w:tabs>
          <w:tab w:val="right" w:leader="dot" w:pos="8504"/>
        </w:tabs>
      </w:pPr>
      <w:r>
        <w:fldChar w:fldCharType="begin"/>
      </w:r>
      <w:r>
        <w:instrText xml:space="preserve"> HYPERLINK \l _Toc2679 </w:instrText>
      </w:r>
      <w:r>
        <w:fldChar w:fldCharType="separate"/>
      </w:r>
      <w:r>
        <w:rPr>
          <w:rFonts w:hint="eastAsia" w:ascii="Arial" w:hAnsi="Arial" w:cs="Arial"/>
        </w:rPr>
        <w:t>1.3</w:t>
      </w:r>
      <w:r>
        <w:rPr>
          <w:rFonts w:hint="eastAsia"/>
        </w:rPr>
        <w:t xml:space="preserve">  系统全栈开发相关技术</w:t>
      </w:r>
      <w:r>
        <w:tab/>
      </w:r>
      <w:r>
        <w:fldChar w:fldCharType="begin"/>
      </w:r>
      <w:r>
        <w:instrText xml:space="preserve"> PAGEREF _Toc2679 \h </w:instrText>
      </w:r>
      <w:r>
        <w:fldChar w:fldCharType="separate"/>
      </w:r>
      <w:r>
        <w:t>5</w:t>
      </w:r>
      <w:r>
        <w:fldChar w:fldCharType="end"/>
      </w:r>
      <w:r>
        <w:fldChar w:fldCharType="end"/>
      </w:r>
    </w:p>
    <w:p w14:paraId="0F92DD9A">
      <w:pPr>
        <w:pStyle w:val="10"/>
        <w:tabs>
          <w:tab w:val="right" w:leader="dot" w:pos="8504"/>
        </w:tabs>
      </w:pPr>
      <w:r>
        <w:fldChar w:fldCharType="begin"/>
      </w:r>
      <w:r>
        <w:instrText xml:space="preserve"> HYPERLINK \l _Toc8916 </w:instrText>
      </w:r>
      <w:r>
        <w:fldChar w:fldCharType="separate"/>
      </w:r>
      <w:r>
        <w:rPr>
          <w:rFonts w:hint="default" w:ascii="Arial" w:hAnsi="Arial" w:cs="Arial"/>
        </w:rPr>
        <w:t>1.3.1</w:t>
      </w:r>
      <w:r>
        <w:rPr>
          <w:rFonts w:hint="eastAsia"/>
        </w:rPr>
        <w:t xml:space="preserve">  FastAPI微服务框架</w:t>
      </w:r>
      <w:r>
        <w:tab/>
      </w:r>
      <w:r>
        <w:fldChar w:fldCharType="begin"/>
      </w:r>
      <w:r>
        <w:instrText xml:space="preserve"> PAGEREF _Toc8916 \h </w:instrText>
      </w:r>
      <w:r>
        <w:fldChar w:fldCharType="separate"/>
      </w:r>
      <w:r>
        <w:t>5</w:t>
      </w:r>
      <w:r>
        <w:fldChar w:fldCharType="end"/>
      </w:r>
      <w:r>
        <w:fldChar w:fldCharType="end"/>
      </w:r>
    </w:p>
    <w:p w14:paraId="4A2CA1EB">
      <w:pPr>
        <w:pStyle w:val="10"/>
        <w:tabs>
          <w:tab w:val="right" w:leader="dot" w:pos="8504"/>
        </w:tabs>
      </w:pPr>
      <w:r>
        <w:fldChar w:fldCharType="begin"/>
      </w:r>
      <w:r>
        <w:instrText xml:space="preserve"> HYPERLINK \l _Toc2965 </w:instrText>
      </w:r>
      <w:r>
        <w:fldChar w:fldCharType="separate"/>
      </w:r>
      <w:r>
        <w:rPr>
          <w:rFonts w:hint="default" w:ascii="Arial" w:hAnsi="Arial" w:cs="Arial"/>
        </w:rPr>
        <w:t>1.3.2</w:t>
      </w:r>
      <w:r>
        <w:rPr>
          <w:rFonts w:hint="eastAsia"/>
        </w:rPr>
        <w:t xml:space="preserve">  Vue.js与ECharts可视化库</w:t>
      </w:r>
      <w:r>
        <w:tab/>
      </w:r>
      <w:r>
        <w:fldChar w:fldCharType="begin"/>
      </w:r>
      <w:r>
        <w:instrText xml:space="preserve"> PAGEREF _Toc2965 \h </w:instrText>
      </w:r>
      <w:r>
        <w:fldChar w:fldCharType="separate"/>
      </w:r>
      <w:r>
        <w:t>5</w:t>
      </w:r>
      <w:r>
        <w:fldChar w:fldCharType="end"/>
      </w:r>
      <w:r>
        <w:fldChar w:fldCharType="end"/>
      </w:r>
    </w:p>
    <w:p w14:paraId="6A87E96F">
      <w:pPr>
        <w:pStyle w:val="15"/>
        <w:tabs>
          <w:tab w:val="right" w:leader="dot" w:pos="8504"/>
        </w:tabs>
      </w:pPr>
      <w:r>
        <w:fldChar w:fldCharType="begin"/>
      </w:r>
      <w:r>
        <w:instrText xml:space="preserve"> HYPERLINK \l _Toc30521 </w:instrText>
      </w:r>
      <w:r>
        <w:fldChar w:fldCharType="separate"/>
      </w:r>
      <w:r>
        <w:rPr>
          <w:rFonts w:hint="eastAsia"/>
        </w:rPr>
        <w:t>第2章 面向网络诈骗的检测系统总体设计</w:t>
      </w:r>
      <w:r>
        <w:tab/>
      </w:r>
      <w:r>
        <w:fldChar w:fldCharType="begin"/>
      </w:r>
      <w:r>
        <w:instrText xml:space="preserve"> PAGEREF _Toc30521 \h </w:instrText>
      </w:r>
      <w:r>
        <w:fldChar w:fldCharType="separate"/>
      </w:r>
      <w:r>
        <w:t>6</w:t>
      </w:r>
      <w:r>
        <w:fldChar w:fldCharType="end"/>
      </w:r>
      <w:r>
        <w:fldChar w:fldCharType="end"/>
      </w:r>
    </w:p>
    <w:p w14:paraId="1F0A4884">
      <w:pPr>
        <w:pStyle w:val="17"/>
        <w:tabs>
          <w:tab w:val="right" w:leader="dot" w:pos="8504"/>
        </w:tabs>
      </w:pPr>
      <w:r>
        <w:fldChar w:fldCharType="begin"/>
      </w:r>
      <w:r>
        <w:instrText xml:space="preserve"> HYPERLINK \l _Toc20549 </w:instrText>
      </w:r>
      <w:r>
        <w:fldChar w:fldCharType="separate"/>
      </w:r>
      <w:r>
        <w:rPr>
          <w:rFonts w:ascii="Arial" w:hAnsi="Arial" w:cs="Arial"/>
        </w:rPr>
        <w:t>2.1</w:t>
      </w:r>
      <w:r>
        <w:rPr>
          <w:rFonts w:hint="eastAsia"/>
        </w:rPr>
        <w:t xml:space="preserve">  </w:t>
      </w:r>
      <w:r>
        <w:rPr>
          <w:rFonts w:hint="eastAsia"/>
          <w:lang w:val="en-US" w:eastAsia="zh-CN"/>
        </w:rPr>
        <w:t>系统需求分析</w:t>
      </w:r>
      <w:r>
        <w:tab/>
      </w:r>
      <w:r>
        <w:fldChar w:fldCharType="begin"/>
      </w:r>
      <w:r>
        <w:instrText xml:space="preserve"> PAGEREF _Toc20549 \h </w:instrText>
      </w:r>
      <w:r>
        <w:fldChar w:fldCharType="separate"/>
      </w:r>
      <w:r>
        <w:t>6</w:t>
      </w:r>
      <w:r>
        <w:fldChar w:fldCharType="end"/>
      </w:r>
      <w:r>
        <w:fldChar w:fldCharType="end"/>
      </w:r>
    </w:p>
    <w:p w14:paraId="46A654BD">
      <w:pPr>
        <w:pStyle w:val="10"/>
        <w:tabs>
          <w:tab w:val="right" w:leader="dot" w:pos="8504"/>
        </w:tabs>
      </w:pPr>
      <w:r>
        <w:fldChar w:fldCharType="begin"/>
      </w:r>
      <w:r>
        <w:instrText xml:space="preserve"> HYPERLINK \l _Toc2086 </w:instrText>
      </w:r>
      <w:r>
        <w:fldChar w:fldCharType="separate"/>
      </w:r>
      <w:r>
        <w:rPr>
          <w:rFonts w:ascii="Arial" w:hAnsi="Arial" w:cs="Arial"/>
        </w:rPr>
        <w:t>2.1.1</w:t>
      </w:r>
      <w:r>
        <w:rPr>
          <w:rFonts w:hint="eastAsia"/>
        </w:rPr>
        <w:t xml:space="preserve">  </w:t>
      </w:r>
      <w:r>
        <w:rPr>
          <w:rFonts w:hint="eastAsia"/>
          <w:lang w:val="en-US" w:eastAsia="zh-CN"/>
        </w:rPr>
        <w:t>功能性需求</w:t>
      </w:r>
      <w:r>
        <w:tab/>
      </w:r>
      <w:r>
        <w:fldChar w:fldCharType="begin"/>
      </w:r>
      <w:r>
        <w:instrText xml:space="preserve"> PAGEREF _Toc2086 \h </w:instrText>
      </w:r>
      <w:r>
        <w:fldChar w:fldCharType="separate"/>
      </w:r>
      <w:r>
        <w:t>6</w:t>
      </w:r>
      <w:r>
        <w:fldChar w:fldCharType="end"/>
      </w:r>
      <w:r>
        <w:fldChar w:fldCharType="end"/>
      </w:r>
    </w:p>
    <w:p w14:paraId="0192C230">
      <w:pPr>
        <w:pStyle w:val="10"/>
        <w:tabs>
          <w:tab w:val="right" w:leader="dot" w:pos="8504"/>
        </w:tabs>
      </w:pPr>
      <w:r>
        <w:fldChar w:fldCharType="begin"/>
      </w:r>
      <w:r>
        <w:instrText xml:space="preserve"> HYPERLINK \l _Toc4772 </w:instrText>
      </w:r>
      <w:r>
        <w:fldChar w:fldCharType="separate"/>
      </w:r>
      <w:r>
        <w:rPr>
          <w:rFonts w:hint="eastAsia" w:ascii="Arial" w:hAnsi="Arial" w:cs="Arial"/>
        </w:rPr>
        <w:t>2.1.2</w:t>
      </w:r>
      <w:r>
        <w:rPr>
          <w:rFonts w:hint="eastAsia"/>
        </w:rPr>
        <w:t xml:space="preserve">  </w:t>
      </w:r>
      <w:r>
        <w:rPr>
          <w:rFonts w:hint="eastAsia"/>
          <w:lang w:val="en-US" w:eastAsia="zh-CN"/>
        </w:rPr>
        <w:t>性能与可用性需求</w:t>
      </w:r>
      <w:r>
        <w:tab/>
      </w:r>
      <w:r>
        <w:fldChar w:fldCharType="begin"/>
      </w:r>
      <w:r>
        <w:instrText xml:space="preserve"> PAGEREF _Toc4772 \h </w:instrText>
      </w:r>
      <w:r>
        <w:fldChar w:fldCharType="separate"/>
      </w:r>
      <w:r>
        <w:t>6</w:t>
      </w:r>
      <w:r>
        <w:fldChar w:fldCharType="end"/>
      </w:r>
      <w:r>
        <w:fldChar w:fldCharType="end"/>
      </w:r>
    </w:p>
    <w:p w14:paraId="472DA5DD">
      <w:pPr>
        <w:pStyle w:val="17"/>
        <w:tabs>
          <w:tab w:val="right" w:leader="dot" w:pos="8504"/>
        </w:tabs>
      </w:pPr>
      <w:r>
        <w:fldChar w:fldCharType="begin"/>
      </w:r>
      <w:r>
        <w:instrText xml:space="preserve"> HYPERLINK \l _Toc11064 </w:instrText>
      </w:r>
      <w:r>
        <w:fldChar w:fldCharType="separate"/>
      </w:r>
      <w:r>
        <w:rPr>
          <w:rFonts w:ascii="Arial" w:hAnsi="Arial" w:cs="Arial"/>
        </w:rPr>
        <w:t>2.2</w:t>
      </w:r>
      <w:r>
        <w:rPr>
          <w:rFonts w:hint="eastAsia"/>
        </w:rPr>
        <w:t xml:space="preserve">  检测系统总体架构设计</w:t>
      </w:r>
      <w:r>
        <w:tab/>
      </w:r>
      <w:r>
        <w:fldChar w:fldCharType="begin"/>
      </w:r>
      <w:r>
        <w:instrText xml:space="preserve"> PAGEREF _Toc11064 \h </w:instrText>
      </w:r>
      <w:r>
        <w:fldChar w:fldCharType="separate"/>
      </w:r>
      <w:r>
        <w:t>6</w:t>
      </w:r>
      <w:r>
        <w:fldChar w:fldCharType="end"/>
      </w:r>
      <w:r>
        <w:fldChar w:fldCharType="end"/>
      </w:r>
    </w:p>
    <w:p w14:paraId="5ECB619D">
      <w:pPr>
        <w:pStyle w:val="17"/>
        <w:tabs>
          <w:tab w:val="right" w:leader="dot" w:pos="8504"/>
        </w:tabs>
      </w:pPr>
      <w:r>
        <w:fldChar w:fldCharType="begin"/>
      </w:r>
      <w:r>
        <w:instrText xml:space="preserve"> HYPERLINK \l _Toc3588 </w:instrText>
      </w:r>
      <w:r>
        <w:fldChar w:fldCharType="separate"/>
      </w:r>
      <w:r>
        <w:rPr>
          <w:rFonts w:ascii="Arial" w:hAnsi="Arial" w:cs="Arial"/>
        </w:rPr>
        <w:t>2.3</w:t>
      </w:r>
      <w:r>
        <w:rPr>
          <w:rFonts w:hint="eastAsia"/>
        </w:rPr>
        <w:t xml:space="preserve">  多关系安全攻击图谱构建方案</w:t>
      </w:r>
      <w:r>
        <w:tab/>
      </w:r>
      <w:r>
        <w:fldChar w:fldCharType="begin"/>
      </w:r>
      <w:r>
        <w:instrText xml:space="preserve"> PAGEREF _Toc3588 \h </w:instrText>
      </w:r>
      <w:r>
        <w:fldChar w:fldCharType="separate"/>
      </w:r>
      <w:r>
        <w:t>7</w:t>
      </w:r>
      <w:r>
        <w:fldChar w:fldCharType="end"/>
      </w:r>
      <w:r>
        <w:fldChar w:fldCharType="end"/>
      </w:r>
    </w:p>
    <w:p w14:paraId="5EF0DF78">
      <w:pPr>
        <w:pStyle w:val="10"/>
        <w:tabs>
          <w:tab w:val="right" w:leader="dot" w:pos="8504"/>
        </w:tabs>
      </w:pPr>
      <w:r>
        <w:fldChar w:fldCharType="begin"/>
      </w:r>
      <w:r>
        <w:instrText xml:space="preserve"> HYPERLINK \l _Toc8695 </w:instrText>
      </w:r>
      <w:r>
        <w:fldChar w:fldCharType="separate"/>
      </w:r>
      <w:r>
        <w:rPr>
          <w:rFonts w:ascii="Arial" w:hAnsi="Arial" w:cs="Arial"/>
        </w:rPr>
        <w:t>2.3.1</w:t>
      </w:r>
      <w:r>
        <w:rPr>
          <w:rFonts w:hint="eastAsia"/>
        </w:rPr>
        <w:t xml:space="preserve">  数据源解析与特征映射</w:t>
      </w:r>
      <w:r>
        <w:tab/>
      </w:r>
      <w:r>
        <w:fldChar w:fldCharType="begin"/>
      </w:r>
      <w:r>
        <w:instrText xml:space="preserve"> PAGEREF _Toc8695 \h </w:instrText>
      </w:r>
      <w:r>
        <w:fldChar w:fldCharType="separate"/>
      </w:r>
      <w:r>
        <w:t>7</w:t>
      </w:r>
      <w:r>
        <w:fldChar w:fldCharType="end"/>
      </w:r>
      <w:r>
        <w:fldChar w:fldCharType="end"/>
      </w:r>
    </w:p>
    <w:p w14:paraId="1C46400C">
      <w:pPr>
        <w:pStyle w:val="10"/>
        <w:tabs>
          <w:tab w:val="right" w:leader="dot" w:pos="8504"/>
        </w:tabs>
      </w:pPr>
      <w:r>
        <w:fldChar w:fldCharType="begin"/>
      </w:r>
      <w:r>
        <w:instrText xml:space="preserve"> HYPERLINK \l _Toc11077 </w:instrText>
      </w:r>
      <w:r>
        <w:fldChar w:fldCharType="separate"/>
      </w:r>
      <w:r>
        <w:rPr>
          <w:rFonts w:hint="eastAsia" w:ascii="Arial" w:hAnsi="Arial" w:cs="Arial"/>
        </w:rPr>
        <w:t xml:space="preserve">2.3.2 </w:t>
      </w:r>
      <w:r>
        <w:rPr>
          <w:rFonts w:hint="eastAsia"/>
        </w:rPr>
        <w:t xml:space="preserve"> 异质关系拓扑定义</w:t>
      </w:r>
      <w:r>
        <w:tab/>
      </w:r>
      <w:r>
        <w:fldChar w:fldCharType="begin"/>
      </w:r>
      <w:r>
        <w:instrText xml:space="preserve"> PAGEREF _Toc11077 \h </w:instrText>
      </w:r>
      <w:r>
        <w:fldChar w:fldCharType="separate"/>
      </w:r>
      <w:r>
        <w:t>8</w:t>
      </w:r>
      <w:r>
        <w:fldChar w:fldCharType="end"/>
      </w:r>
      <w:r>
        <w:fldChar w:fldCharType="end"/>
      </w:r>
    </w:p>
    <w:p w14:paraId="7C94D348">
      <w:pPr>
        <w:pStyle w:val="15"/>
        <w:tabs>
          <w:tab w:val="right" w:leader="dot" w:pos="8504"/>
        </w:tabs>
      </w:pPr>
      <w:r>
        <w:fldChar w:fldCharType="begin"/>
      </w:r>
      <w:r>
        <w:instrText xml:space="preserve"> HYPERLINK \l _Toc4442 </w:instrText>
      </w:r>
      <w:r>
        <w:fldChar w:fldCharType="separate"/>
      </w:r>
      <w:r>
        <w:rPr>
          <w:rFonts w:hint="eastAsia"/>
        </w:rPr>
        <w:t>第3章 GE-MRGNN检测模型设计与实现</w:t>
      </w:r>
      <w:r>
        <w:tab/>
      </w:r>
      <w:r>
        <w:fldChar w:fldCharType="begin"/>
      </w:r>
      <w:r>
        <w:instrText xml:space="preserve"> PAGEREF _Toc4442 \h </w:instrText>
      </w:r>
      <w:r>
        <w:fldChar w:fldCharType="separate"/>
      </w:r>
      <w:r>
        <w:t>10</w:t>
      </w:r>
      <w:r>
        <w:fldChar w:fldCharType="end"/>
      </w:r>
      <w:r>
        <w:fldChar w:fldCharType="end"/>
      </w:r>
    </w:p>
    <w:p w14:paraId="0AEE88F3">
      <w:pPr>
        <w:pStyle w:val="17"/>
        <w:tabs>
          <w:tab w:val="right" w:leader="dot" w:pos="8504"/>
        </w:tabs>
      </w:pPr>
      <w:r>
        <w:fldChar w:fldCharType="begin"/>
      </w:r>
      <w:r>
        <w:instrText xml:space="preserve"> HYPERLINK \l _Toc9423 </w:instrText>
      </w:r>
      <w:r>
        <w:fldChar w:fldCharType="separate"/>
      </w:r>
      <w:r>
        <w:rPr>
          <w:rFonts w:ascii="Arial" w:hAnsi="Arial" w:cs="Arial"/>
        </w:rPr>
        <w:t>3.1</w:t>
      </w:r>
      <w:r>
        <w:rPr>
          <w:rFonts w:hint="eastAsia"/>
        </w:rPr>
        <w:t xml:space="preserve">  GE-MRGNN模型整体网络结构</w:t>
      </w:r>
      <w:r>
        <w:tab/>
      </w:r>
      <w:r>
        <w:fldChar w:fldCharType="begin"/>
      </w:r>
      <w:r>
        <w:instrText xml:space="preserve"> PAGEREF _Toc9423 \h </w:instrText>
      </w:r>
      <w:r>
        <w:fldChar w:fldCharType="separate"/>
      </w:r>
      <w:r>
        <w:t>10</w:t>
      </w:r>
      <w:r>
        <w:fldChar w:fldCharType="end"/>
      </w:r>
      <w:r>
        <w:fldChar w:fldCharType="end"/>
      </w:r>
    </w:p>
    <w:p w14:paraId="7BCCA4B9">
      <w:pPr>
        <w:pStyle w:val="17"/>
        <w:tabs>
          <w:tab w:val="right" w:leader="dot" w:pos="8504"/>
        </w:tabs>
      </w:pPr>
      <w:r>
        <w:fldChar w:fldCharType="begin"/>
      </w:r>
      <w:r>
        <w:instrText xml:space="preserve"> HYPERLINK \l _Toc30280 </w:instrText>
      </w:r>
      <w:r>
        <w:fldChar w:fldCharType="separate"/>
      </w:r>
      <w:r>
        <w:rPr>
          <w:rFonts w:hint="eastAsia" w:ascii="Arial" w:hAnsi="Arial" w:cs="Arial"/>
        </w:rPr>
        <w:t>3.2</w:t>
      </w:r>
      <w:r>
        <w:rPr>
          <w:rFonts w:hint="eastAsia"/>
        </w:rPr>
        <w:t xml:space="preserve">  关系图卷积层(R-GCN)的设计与实现</w:t>
      </w:r>
      <w:r>
        <w:tab/>
      </w:r>
      <w:bookmarkStart w:id="56" w:name="_GoBack"/>
      <w:bookmarkEnd w:id="56"/>
      <w:r>
        <w:fldChar w:fldCharType="begin"/>
      </w:r>
      <w:r>
        <w:instrText xml:space="preserve"> PAGEREF _Toc30280 \h </w:instrText>
      </w:r>
      <w:r>
        <w:fldChar w:fldCharType="separate"/>
      </w:r>
      <w:r>
        <w:t>12</w:t>
      </w:r>
      <w:r>
        <w:fldChar w:fldCharType="end"/>
      </w:r>
      <w:r>
        <w:fldChar w:fldCharType="end"/>
      </w:r>
    </w:p>
    <w:p w14:paraId="410C0592">
      <w:pPr>
        <w:pStyle w:val="17"/>
        <w:tabs>
          <w:tab w:val="right" w:leader="dot" w:pos="8504"/>
        </w:tabs>
      </w:pPr>
      <w:r>
        <w:fldChar w:fldCharType="begin"/>
      </w:r>
      <w:r>
        <w:instrText xml:space="preserve"> HYPERLINK \l _Toc1923 </w:instrText>
      </w:r>
      <w:r>
        <w:fldChar w:fldCharType="separate"/>
      </w:r>
      <w:r>
        <w:rPr>
          <w:rFonts w:ascii="Arial" w:hAnsi="Arial" w:cs="Arial"/>
        </w:rPr>
        <w:t>3.</w:t>
      </w:r>
      <w:r>
        <w:rPr>
          <w:rFonts w:hint="eastAsia" w:ascii="Arial" w:hAnsi="Arial" w:cs="Arial"/>
        </w:rPr>
        <w:t>3</w:t>
      </w:r>
      <w:r>
        <w:rPr>
          <w:rFonts w:hint="eastAsia"/>
        </w:rPr>
        <w:t xml:space="preserve">  群组增强感知模块(GroupEnhance)的设计</w:t>
      </w:r>
      <w:r>
        <w:tab/>
      </w:r>
      <w:r>
        <w:fldChar w:fldCharType="begin"/>
      </w:r>
      <w:r>
        <w:instrText xml:space="preserve"> PAGEREF _Toc1923 \h </w:instrText>
      </w:r>
      <w:r>
        <w:fldChar w:fldCharType="separate"/>
      </w:r>
      <w:r>
        <w:t>13</w:t>
      </w:r>
      <w:r>
        <w:fldChar w:fldCharType="end"/>
      </w:r>
      <w:r>
        <w:fldChar w:fldCharType="end"/>
      </w:r>
    </w:p>
    <w:p w14:paraId="019960DF">
      <w:pPr>
        <w:pStyle w:val="17"/>
        <w:tabs>
          <w:tab w:val="right" w:leader="dot" w:pos="8504"/>
        </w:tabs>
      </w:pPr>
      <w:r>
        <w:fldChar w:fldCharType="begin"/>
      </w:r>
      <w:r>
        <w:instrText xml:space="preserve"> HYPERLINK \l _Toc1871 </w:instrText>
      </w:r>
      <w:r>
        <w:fldChar w:fldCharType="separate"/>
      </w:r>
      <w:r>
        <w:rPr>
          <w:rFonts w:ascii="Arial" w:hAnsi="Arial" w:cs="Arial"/>
        </w:rPr>
        <w:t>3.</w:t>
      </w:r>
      <w:r>
        <w:rPr>
          <w:rFonts w:hint="eastAsia" w:ascii="Arial" w:hAnsi="Arial" w:cs="Arial"/>
        </w:rPr>
        <w:t>4</w:t>
      </w:r>
      <w:r>
        <w:rPr>
          <w:rFonts w:hint="eastAsia"/>
        </w:rPr>
        <w:t xml:space="preserve">  模型训练策略与损失函数构建</w:t>
      </w:r>
      <w:r>
        <w:tab/>
      </w:r>
      <w:r>
        <w:fldChar w:fldCharType="begin"/>
      </w:r>
      <w:r>
        <w:instrText xml:space="preserve"> PAGEREF _Toc1871 \h </w:instrText>
      </w:r>
      <w:r>
        <w:fldChar w:fldCharType="separate"/>
      </w:r>
      <w:r>
        <w:t>15</w:t>
      </w:r>
      <w:r>
        <w:fldChar w:fldCharType="end"/>
      </w:r>
      <w:r>
        <w:fldChar w:fldCharType="end"/>
      </w:r>
    </w:p>
    <w:p w14:paraId="7AD7DD87">
      <w:pPr>
        <w:pStyle w:val="15"/>
        <w:tabs>
          <w:tab w:val="right" w:leader="dot" w:pos="8504"/>
        </w:tabs>
      </w:pPr>
      <w:r>
        <w:fldChar w:fldCharType="begin"/>
      </w:r>
      <w:r>
        <w:instrText xml:space="preserve"> HYPERLINK \l _Toc24612 </w:instrText>
      </w:r>
      <w:r>
        <w:fldChar w:fldCharType="separate"/>
      </w:r>
      <w:r>
        <w:rPr>
          <w:rFonts w:hint="eastAsia" w:ascii="宋体" w:hAnsi="宋体" w:eastAsia="宋体" w:cs="宋体"/>
        </w:rPr>
        <w:t>第4章 实验设计与结果分析</w:t>
      </w:r>
      <w:r>
        <w:tab/>
      </w:r>
      <w:r>
        <w:fldChar w:fldCharType="begin"/>
      </w:r>
      <w:r>
        <w:instrText xml:space="preserve"> PAGEREF _Toc24612 \h </w:instrText>
      </w:r>
      <w:r>
        <w:fldChar w:fldCharType="separate"/>
      </w:r>
      <w:r>
        <w:t>16</w:t>
      </w:r>
      <w:r>
        <w:fldChar w:fldCharType="end"/>
      </w:r>
      <w:r>
        <w:fldChar w:fldCharType="end"/>
      </w:r>
    </w:p>
    <w:p w14:paraId="5D927E7A">
      <w:pPr>
        <w:pStyle w:val="17"/>
        <w:tabs>
          <w:tab w:val="right" w:leader="dot" w:pos="8504"/>
        </w:tabs>
      </w:pPr>
      <w:r>
        <w:fldChar w:fldCharType="begin"/>
      </w:r>
      <w:r>
        <w:instrText xml:space="preserve"> HYPERLINK \l _Toc13544 </w:instrText>
      </w:r>
      <w:r>
        <w:fldChar w:fldCharType="separate"/>
      </w:r>
      <w:r>
        <w:rPr>
          <w:rFonts w:ascii="Arial" w:hAnsi="Arial" w:cs="Arial"/>
        </w:rPr>
        <w:t>4.1</w:t>
      </w:r>
      <w:r>
        <w:rPr>
          <w:rFonts w:hint="eastAsia"/>
        </w:rPr>
        <w:t xml:space="preserve">  实验环境与数据集设定</w:t>
      </w:r>
      <w:r>
        <w:tab/>
      </w:r>
      <w:r>
        <w:fldChar w:fldCharType="begin"/>
      </w:r>
      <w:r>
        <w:instrText xml:space="preserve"> PAGEREF _Toc13544 \h </w:instrText>
      </w:r>
      <w:r>
        <w:fldChar w:fldCharType="separate"/>
      </w:r>
      <w:r>
        <w:t>16</w:t>
      </w:r>
      <w:r>
        <w:fldChar w:fldCharType="end"/>
      </w:r>
      <w:r>
        <w:fldChar w:fldCharType="end"/>
      </w:r>
    </w:p>
    <w:p w14:paraId="1609FA2D">
      <w:pPr>
        <w:pStyle w:val="17"/>
        <w:tabs>
          <w:tab w:val="right" w:leader="dot" w:pos="8504"/>
        </w:tabs>
      </w:pPr>
      <w:r>
        <w:fldChar w:fldCharType="begin"/>
      </w:r>
      <w:r>
        <w:instrText xml:space="preserve"> HYPERLINK \l _Toc8448 </w:instrText>
      </w:r>
      <w:r>
        <w:fldChar w:fldCharType="separate"/>
      </w:r>
      <w:r>
        <w:rPr>
          <w:rFonts w:hint="eastAsia" w:ascii="Arial" w:hAnsi="Arial" w:cs="Arial"/>
        </w:rPr>
        <w:t>4.2</w:t>
      </w:r>
      <w:r>
        <w:rPr>
          <w:rFonts w:hint="eastAsia"/>
        </w:rPr>
        <w:t xml:space="preserve">  评价指标与对比基线模型</w:t>
      </w:r>
      <w:r>
        <w:tab/>
      </w:r>
      <w:r>
        <w:fldChar w:fldCharType="begin"/>
      </w:r>
      <w:r>
        <w:instrText xml:space="preserve"> PAGEREF _Toc8448 \h </w:instrText>
      </w:r>
      <w:r>
        <w:fldChar w:fldCharType="separate"/>
      </w:r>
      <w:r>
        <w:t>16</w:t>
      </w:r>
      <w:r>
        <w:fldChar w:fldCharType="end"/>
      </w:r>
      <w:r>
        <w:fldChar w:fldCharType="end"/>
      </w:r>
    </w:p>
    <w:p w14:paraId="2E128D5E">
      <w:pPr>
        <w:pStyle w:val="17"/>
        <w:tabs>
          <w:tab w:val="right" w:leader="dot" w:pos="8504"/>
        </w:tabs>
      </w:pPr>
      <w:r>
        <w:fldChar w:fldCharType="begin"/>
      </w:r>
      <w:r>
        <w:instrText xml:space="preserve"> HYPERLINK \l _Toc17662 </w:instrText>
      </w:r>
      <w:r>
        <w:fldChar w:fldCharType="separate"/>
      </w:r>
      <w:r>
        <w:rPr>
          <w:rFonts w:hint="eastAsia" w:ascii="Arial" w:hAnsi="Arial" w:cs="Arial"/>
        </w:rPr>
        <w:t>4.</w:t>
      </w:r>
      <w:r>
        <w:rPr>
          <w:rFonts w:hint="eastAsia" w:ascii="Arial" w:hAnsi="Arial" w:cs="Arial"/>
          <w:lang w:val="en-US" w:eastAsia="zh-CN"/>
        </w:rPr>
        <w:t>3</w:t>
      </w:r>
      <w:r>
        <w:rPr>
          <w:rFonts w:hint="eastAsia"/>
        </w:rPr>
        <w:t xml:space="preserve">  </w:t>
      </w:r>
      <w:r>
        <w:rPr>
          <w:rFonts w:hint="eastAsia"/>
          <w:lang w:val="en-US" w:eastAsia="zh-CN"/>
        </w:rPr>
        <w:t>各模型量化</w:t>
      </w:r>
      <w:r>
        <w:rPr>
          <w:rFonts w:hint="eastAsia"/>
        </w:rPr>
        <w:t>对比分析</w:t>
      </w:r>
      <w:r>
        <w:tab/>
      </w:r>
      <w:r>
        <w:fldChar w:fldCharType="begin"/>
      </w:r>
      <w:r>
        <w:instrText xml:space="preserve"> PAGEREF _Toc17662 \h </w:instrText>
      </w:r>
      <w:r>
        <w:fldChar w:fldCharType="separate"/>
      </w:r>
      <w:r>
        <w:t>18</w:t>
      </w:r>
      <w:r>
        <w:fldChar w:fldCharType="end"/>
      </w:r>
      <w:r>
        <w:fldChar w:fldCharType="end"/>
      </w:r>
    </w:p>
    <w:p w14:paraId="7EA4BF08">
      <w:pPr>
        <w:pStyle w:val="10"/>
        <w:tabs>
          <w:tab w:val="right" w:leader="dot" w:pos="8504"/>
        </w:tabs>
      </w:pPr>
      <w:r>
        <w:fldChar w:fldCharType="begin"/>
      </w:r>
      <w:r>
        <w:instrText xml:space="preserve"> HYPERLINK \l _Toc27104 </w:instrText>
      </w:r>
      <w:r>
        <w:fldChar w:fldCharType="separate"/>
      </w:r>
      <w:r>
        <w:rPr>
          <w:rFonts w:hint="eastAsia" w:ascii="黑体" w:hAnsi="黑体" w:eastAsia="黑体" w:cs="黑体"/>
          <w:szCs w:val="24"/>
          <w:lang w:val="en-US" w:eastAsia="zh-CN"/>
        </w:rPr>
        <w:t xml:space="preserve">4.4.1  </w:t>
      </w:r>
      <w:r>
        <w:rPr>
          <w:rFonts w:hint="eastAsia" w:ascii="宋体" w:hAnsi="宋体" w:eastAsia="宋体" w:cs="宋体"/>
          <w:bCs/>
          <w:szCs w:val="24"/>
          <w:lang w:val="en-US" w:eastAsia="zh-CN"/>
        </w:rPr>
        <w:t>隐层维度消融消融分析</w:t>
      </w:r>
      <w:r>
        <w:tab/>
      </w:r>
      <w:r>
        <w:fldChar w:fldCharType="begin"/>
      </w:r>
      <w:r>
        <w:instrText xml:space="preserve"> PAGEREF _Toc27104 \h </w:instrText>
      </w:r>
      <w:r>
        <w:fldChar w:fldCharType="separate"/>
      </w:r>
      <w:r>
        <w:t>21</w:t>
      </w:r>
      <w:r>
        <w:fldChar w:fldCharType="end"/>
      </w:r>
      <w:r>
        <w:fldChar w:fldCharType="end"/>
      </w:r>
    </w:p>
    <w:p w14:paraId="08941096">
      <w:pPr>
        <w:pStyle w:val="10"/>
        <w:tabs>
          <w:tab w:val="right" w:leader="dot" w:pos="8504"/>
        </w:tabs>
      </w:pPr>
      <w:r>
        <w:fldChar w:fldCharType="begin"/>
      </w:r>
      <w:r>
        <w:instrText xml:space="preserve"> HYPERLINK \l _Toc11160 </w:instrText>
      </w:r>
      <w:r>
        <w:fldChar w:fldCharType="separate"/>
      </w:r>
      <w:r>
        <w:rPr>
          <w:rFonts w:hint="eastAsia" w:ascii="黑体" w:hAnsi="黑体" w:eastAsia="黑体" w:cs="黑体"/>
          <w:szCs w:val="24"/>
          <w:lang w:val="en-US" w:eastAsia="zh-CN"/>
        </w:rPr>
        <w:t xml:space="preserve">4.4.2 </w:t>
      </w:r>
      <w:r>
        <w:rPr>
          <w:rFonts w:hint="eastAsia" w:ascii="宋体" w:hAnsi="宋体" w:eastAsia="宋体" w:cs="宋体"/>
          <w:szCs w:val="24"/>
          <w:lang w:val="en-US" w:eastAsia="zh-CN"/>
        </w:rPr>
        <w:t xml:space="preserve"> </w:t>
      </w:r>
      <w:r>
        <w:rPr>
          <w:rFonts w:hint="eastAsia" w:ascii="宋体" w:hAnsi="宋体" w:eastAsia="宋体" w:cs="宋体"/>
          <w:bCs/>
          <w:szCs w:val="24"/>
          <w:lang w:val="en-US" w:eastAsia="zh-CN"/>
        </w:rPr>
        <w:t>自适应参数</w:t>
      </w:r>
      <w:r>
        <w:rPr>
          <w:rFonts w:hint="eastAsia" w:ascii="宋体" w:hAnsi="宋体" w:eastAsia="宋体" w:cs="宋体"/>
          <w:bCs/>
          <w:position w:val="-6"/>
          <w:szCs w:val="24"/>
          <w:lang w:val="en-US" w:eastAsia="zh-CN"/>
        </w:rPr>
        <w:object>
          <v:shape id="_x0000_i1026" o:spt="75" type="#_x0000_t75" style="height:11pt;width:12pt;" o:ole="t" filled="f" o:preferrelative="t" stroked="f" coordsize="21600,21600">
            <v:path/>
            <v:fill on="f" focussize="0,0"/>
            <v:stroke on="f"/>
            <v:imagedata r:id="rId48" o:title=""/>
            <o:lock v:ext="edit" aspectratio="t"/>
            <w10:wrap type="none"/>
            <w10:anchorlock/>
          </v:shape>
          <o:OLEObject Type="Embed" ProgID="Equation.KSEE3" ShapeID="_x0000_i1026" DrawAspect="Content" ObjectID="_1468075725" r:id="rId47">
            <o:LockedField>false</o:LockedField>
          </o:OLEObject>
        </w:object>
      </w:r>
      <w:r>
        <w:rPr>
          <w:rFonts w:hint="eastAsia" w:ascii="宋体" w:hAnsi="宋体" w:eastAsia="宋体" w:cs="宋体"/>
          <w:bCs/>
          <w:szCs w:val="24"/>
          <w:lang w:val="en-US" w:eastAsia="zh-CN"/>
        </w:rPr>
        <w:t>分析</w:t>
      </w:r>
      <w:r>
        <w:tab/>
      </w:r>
      <w:r>
        <w:fldChar w:fldCharType="begin"/>
      </w:r>
      <w:r>
        <w:instrText xml:space="preserve"> PAGEREF _Toc11160 \h </w:instrText>
      </w:r>
      <w:r>
        <w:fldChar w:fldCharType="separate"/>
      </w:r>
      <w:r>
        <w:t>21</w:t>
      </w:r>
      <w:r>
        <w:fldChar w:fldCharType="end"/>
      </w:r>
      <w:r>
        <w:fldChar w:fldCharType="end"/>
      </w:r>
    </w:p>
    <w:p w14:paraId="68942FB7">
      <w:pPr>
        <w:pStyle w:val="15"/>
        <w:tabs>
          <w:tab w:val="right" w:leader="dot" w:pos="8504"/>
        </w:tabs>
      </w:pPr>
      <w:r>
        <w:fldChar w:fldCharType="begin"/>
      </w:r>
      <w:r>
        <w:instrText xml:space="preserve"> HYPERLINK \l _Toc27788 </w:instrText>
      </w:r>
      <w:r>
        <w:fldChar w:fldCharType="separate"/>
      </w:r>
      <w:r>
        <w:rPr>
          <w:rFonts w:hint="eastAsia"/>
        </w:rPr>
        <w:t>第5章 诈骗团伙检测系统实现与展示</w:t>
      </w:r>
      <w:r>
        <w:tab/>
      </w:r>
      <w:r>
        <w:fldChar w:fldCharType="begin"/>
      </w:r>
      <w:r>
        <w:instrText xml:space="preserve"> PAGEREF _Toc27788 \h </w:instrText>
      </w:r>
      <w:r>
        <w:fldChar w:fldCharType="separate"/>
      </w:r>
      <w:r>
        <w:t>23</w:t>
      </w:r>
      <w:r>
        <w:fldChar w:fldCharType="end"/>
      </w:r>
      <w:r>
        <w:fldChar w:fldCharType="end"/>
      </w:r>
    </w:p>
    <w:p w14:paraId="6FAF0564">
      <w:pPr>
        <w:pStyle w:val="17"/>
        <w:tabs>
          <w:tab w:val="right" w:leader="dot" w:pos="8504"/>
        </w:tabs>
      </w:pPr>
      <w:r>
        <w:fldChar w:fldCharType="begin"/>
      </w:r>
      <w:r>
        <w:instrText xml:space="preserve"> HYPERLINK \l _Toc4555 </w:instrText>
      </w:r>
      <w:r>
        <w:fldChar w:fldCharType="separate"/>
      </w:r>
      <w:r>
        <w:rPr>
          <w:rFonts w:hint="eastAsia" w:ascii="Arial" w:hAnsi="Arial" w:cs="Arial"/>
        </w:rPr>
        <w:t>5</w:t>
      </w:r>
      <w:r>
        <w:rPr>
          <w:rFonts w:ascii="Arial" w:hAnsi="Arial" w:cs="Arial"/>
        </w:rPr>
        <w:t>.1</w:t>
      </w:r>
      <w:r>
        <w:rPr>
          <w:rFonts w:hint="eastAsia"/>
        </w:rPr>
        <w:t xml:space="preserve">  后端检测微服务实现</w:t>
      </w:r>
      <w:r>
        <w:tab/>
      </w:r>
      <w:r>
        <w:fldChar w:fldCharType="begin"/>
      </w:r>
      <w:r>
        <w:instrText xml:space="preserve"> PAGEREF _Toc4555 \h </w:instrText>
      </w:r>
      <w:r>
        <w:fldChar w:fldCharType="separate"/>
      </w:r>
      <w:r>
        <w:t>23</w:t>
      </w:r>
      <w:r>
        <w:fldChar w:fldCharType="end"/>
      </w:r>
      <w:r>
        <w:fldChar w:fldCharType="end"/>
      </w:r>
    </w:p>
    <w:p w14:paraId="482E30BE">
      <w:pPr>
        <w:pStyle w:val="17"/>
        <w:tabs>
          <w:tab w:val="right" w:leader="dot" w:pos="8504"/>
        </w:tabs>
      </w:pPr>
      <w:r>
        <w:fldChar w:fldCharType="begin"/>
      </w:r>
      <w:r>
        <w:instrText xml:space="preserve"> HYPERLINK \l _Toc14954 </w:instrText>
      </w:r>
      <w:r>
        <w:fldChar w:fldCharType="separate"/>
      </w:r>
      <w:r>
        <w:rPr>
          <w:rFonts w:hint="eastAsia" w:ascii="Arial" w:hAnsi="Arial" w:cs="Arial"/>
        </w:rPr>
        <w:t>5.2</w:t>
      </w:r>
      <w:r>
        <w:rPr>
          <w:rFonts w:hint="eastAsia"/>
        </w:rPr>
        <w:t xml:space="preserve">  前端可视化大盘展示</w:t>
      </w:r>
      <w:r>
        <w:tab/>
      </w:r>
      <w:r>
        <w:fldChar w:fldCharType="begin"/>
      </w:r>
      <w:r>
        <w:instrText xml:space="preserve"> PAGEREF _Toc14954 \h </w:instrText>
      </w:r>
      <w:r>
        <w:fldChar w:fldCharType="separate"/>
      </w:r>
      <w:r>
        <w:t>24</w:t>
      </w:r>
      <w:r>
        <w:fldChar w:fldCharType="end"/>
      </w:r>
      <w:r>
        <w:fldChar w:fldCharType="end"/>
      </w:r>
    </w:p>
    <w:p w14:paraId="27E0936D">
      <w:pPr>
        <w:pStyle w:val="15"/>
        <w:tabs>
          <w:tab w:val="right" w:leader="dot" w:pos="8504"/>
        </w:tabs>
      </w:pPr>
      <w:r>
        <w:fldChar w:fldCharType="begin"/>
      </w:r>
      <w:r>
        <w:instrText xml:space="preserve"> HYPERLINK \l _Toc17772 </w:instrText>
      </w:r>
      <w:r>
        <w:fldChar w:fldCharType="separate"/>
      </w:r>
      <w:r>
        <w:rPr>
          <w:rFonts w:hint="eastAsia"/>
        </w:rPr>
        <w:t>第6章 总结与展望</w:t>
      </w:r>
      <w:r>
        <w:tab/>
      </w:r>
      <w:r>
        <w:fldChar w:fldCharType="begin"/>
      </w:r>
      <w:r>
        <w:instrText xml:space="preserve"> PAGEREF _Toc17772 \h </w:instrText>
      </w:r>
      <w:r>
        <w:fldChar w:fldCharType="separate"/>
      </w:r>
      <w:r>
        <w:t>25</w:t>
      </w:r>
      <w:r>
        <w:fldChar w:fldCharType="end"/>
      </w:r>
      <w:r>
        <w:fldChar w:fldCharType="end"/>
      </w:r>
    </w:p>
    <w:p w14:paraId="654957AD">
      <w:pPr>
        <w:pStyle w:val="17"/>
        <w:tabs>
          <w:tab w:val="right" w:leader="dot" w:pos="8504"/>
        </w:tabs>
      </w:pPr>
      <w:r>
        <w:fldChar w:fldCharType="begin"/>
      </w:r>
      <w:r>
        <w:instrText xml:space="preserve"> HYPERLINK \l _Toc27638 </w:instrText>
      </w:r>
      <w:r>
        <w:fldChar w:fldCharType="separate"/>
      </w:r>
      <w:r>
        <w:rPr>
          <w:rFonts w:hint="eastAsia" w:ascii="Arial" w:hAnsi="Arial" w:cs="Arial"/>
          <w:lang w:val="en-US" w:eastAsia="zh-CN"/>
        </w:rPr>
        <w:t>6</w:t>
      </w:r>
      <w:r>
        <w:rPr>
          <w:rFonts w:hint="eastAsia"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全文</w:t>
      </w:r>
      <w:r>
        <w:rPr>
          <w:rFonts w:hint="eastAsia"/>
        </w:rPr>
        <w:t>总结</w:t>
      </w:r>
      <w:r>
        <w:tab/>
      </w:r>
      <w:r>
        <w:fldChar w:fldCharType="begin"/>
      </w:r>
      <w:r>
        <w:instrText xml:space="preserve"> PAGEREF _Toc27638 \h </w:instrText>
      </w:r>
      <w:r>
        <w:fldChar w:fldCharType="separate"/>
      </w:r>
      <w:r>
        <w:t>25</w:t>
      </w:r>
      <w:r>
        <w:fldChar w:fldCharType="end"/>
      </w:r>
      <w:r>
        <w:fldChar w:fldCharType="end"/>
      </w:r>
    </w:p>
    <w:p w14:paraId="4370DBAD">
      <w:pPr>
        <w:pStyle w:val="17"/>
        <w:tabs>
          <w:tab w:val="right" w:leader="dot" w:pos="8504"/>
        </w:tabs>
      </w:pPr>
      <w:r>
        <w:fldChar w:fldCharType="begin"/>
      </w:r>
      <w:r>
        <w:instrText xml:space="preserve"> HYPERLINK \l _Toc24341 </w:instrText>
      </w:r>
      <w:r>
        <w:fldChar w:fldCharType="separate"/>
      </w:r>
      <w:r>
        <w:rPr>
          <w:rFonts w:hint="eastAsia" w:ascii="Arial" w:hAnsi="Arial" w:cs="Arial"/>
          <w:lang w:val="en-US" w:eastAsia="zh-CN"/>
        </w:rPr>
        <w:t>6</w:t>
      </w:r>
      <w:r>
        <w:rPr>
          <w:rFonts w:hint="eastAsia" w:ascii="Arial" w:hAnsi="Arial" w:cs="Arial"/>
        </w:rPr>
        <w:t>.</w:t>
      </w:r>
      <w:r>
        <w:rPr>
          <w:rFonts w:hint="eastAsia" w:ascii="Arial" w:hAnsi="Arial" w:cs="Arial"/>
          <w:lang w:val="en-US" w:eastAsia="zh-CN"/>
        </w:rPr>
        <w:t>2</w:t>
      </w:r>
      <w:r>
        <w:rPr>
          <w:rFonts w:hint="eastAsia"/>
        </w:rPr>
        <w:t xml:space="preserve">  未来工作展望</w:t>
      </w:r>
      <w:r>
        <w:tab/>
      </w:r>
      <w:r>
        <w:fldChar w:fldCharType="begin"/>
      </w:r>
      <w:r>
        <w:instrText xml:space="preserve"> PAGEREF _Toc24341 \h </w:instrText>
      </w:r>
      <w:r>
        <w:fldChar w:fldCharType="separate"/>
      </w:r>
      <w:r>
        <w:t>25</w:t>
      </w:r>
      <w:r>
        <w:fldChar w:fldCharType="end"/>
      </w:r>
      <w:r>
        <w:fldChar w:fldCharType="end"/>
      </w:r>
    </w:p>
    <w:p w14:paraId="7A3E0E9D">
      <w:pPr>
        <w:pStyle w:val="15"/>
        <w:tabs>
          <w:tab w:val="right" w:leader="dot" w:pos="8504"/>
        </w:tabs>
      </w:pPr>
      <w:r>
        <w:fldChar w:fldCharType="begin"/>
      </w:r>
      <w:r>
        <w:instrText xml:space="preserve"> HYPERLINK \l _Toc22830 </w:instrText>
      </w:r>
      <w:r>
        <w:fldChar w:fldCharType="separate"/>
      </w:r>
      <w:r>
        <w:rPr>
          <w:rFonts w:hint="eastAsia"/>
        </w:rPr>
        <w:t>参 考 文 献</w:t>
      </w:r>
      <w:r>
        <w:tab/>
      </w:r>
      <w:r>
        <w:fldChar w:fldCharType="begin"/>
      </w:r>
      <w:r>
        <w:instrText xml:space="preserve"> PAGEREF _Toc22830 \h </w:instrText>
      </w:r>
      <w:r>
        <w:fldChar w:fldCharType="separate"/>
      </w:r>
      <w:r>
        <w:t>26</w:t>
      </w:r>
      <w:r>
        <w:fldChar w:fldCharType="end"/>
      </w:r>
      <w:r>
        <w:fldChar w:fldCharType="end"/>
      </w:r>
    </w:p>
    <w:p w14:paraId="0F4E184E">
      <w:pPr>
        <w:pStyle w:val="15"/>
        <w:tabs>
          <w:tab w:val="right" w:leader="dot" w:pos="8504"/>
        </w:tabs>
      </w:pPr>
      <w:r>
        <w:fldChar w:fldCharType="begin"/>
      </w:r>
      <w:r>
        <w:instrText xml:space="preserve"> HYPERLINK \l _Toc6516 </w:instrText>
      </w:r>
      <w:r>
        <w:fldChar w:fldCharType="separate"/>
      </w:r>
      <w:r>
        <w:rPr>
          <w:rFonts w:hint="eastAsia"/>
        </w:rPr>
        <w:t>致    谢</w:t>
      </w:r>
      <w:r>
        <w:tab/>
      </w:r>
      <w:r>
        <w:fldChar w:fldCharType="begin"/>
      </w:r>
      <w:r>
        <w:instrText xml:space="preserve"> PAGEREF _Toc6516 \h </w:instrText>
      </w:r>
      <w:r>
        <w:fldChar w:fldCharType="separate"/>
      </w:r>
      <w:r>
        <w:t>28</w:t>
      </w:r>
      <w:r>
        <w:fldChar w:fldCharType="end"/>
      </w:r>
      <w:r>
        <w:fldChar w:fldCharType="end"/>
      </w:r>
    </w:p>
    <w:p w14:paraId="537C5803">
      <w:pPr>
        <w:pStyle w:val="15"/>
        <w:tabs>
          <w:tab w:val="right" w:leader="dot" w:pos="8494"/>
        </w:tabs>
        <w:sectPr>
          <w:headerReference r:id="rId13" w:type="default"/>
          <w:footerReference r:id="rId15" w:type="default"/>
          <w:headerReference r:id="rId14" w:type="even"/>
          <w:footerReference r:id="rId16" w:type="even"/>
          <w:pgSz w:w="11906" w:h="16838"/>
          <w:pgMar w:top="1701" w:right="1701" w:bottom="1701" w:left="1701" w:header="1134" w:footer="1134" w:gutter="0"/>
          <w:pgBorders>
            <w:top w:val="none" w:sz="0" w:space="0"/>
            <w:left w:val="none" w:sz="0" w:space="0"/>
            <w:bottom w:val="none" w:sz="0" w:space="0"/>
            <w:right w:val="none" w:sz="0" w:space="0"/>
          </w:pgBorders>
          <w:pgNumType w:fmt="upperRoman"/>
          <w:cols w:space="720" w:num="1"/>
          <w:formProt w:val="0"/>
          <w:docGrid w:type="lines" w:linePitch="327" w:charSpace="-2048"/>
        </w:sectPr>
      </w:pPr>
      <w:r>
        <w:fldChar w:fldCharType="end"/>
      </w:r>
    </w:p>
    <w:p w14:paraId="302D484F">
      <w:pPr>
        <w:pStyle w:val="2"/>
        <w:keepNext/>
        <w:keepLines/>
        <w:pageBreakBefore w:val="0"/>
        <w:widowControl/>
        <w:kinsoku/>
        <w:wordWrap/>
        <w:overflowPunct/>
        <w:topLinePunct w:val="0"/>
        <w:autoSpaceDE/>
        <w:autoSpaceDN/>
        <w:bidi w:val="0"/>
        <w:adjustRightInd/>
        <w:snapToGrid/>
        <w:spacing w:before="165" w:beforeLines="50" w:after="0"/>
        <w:jc w:val="center"/>
        <w:textAlignment w:val="auto"/>
        <w:rPr>
          <w:rFonts w:hint="eastAsia"/>
        </w:rPr>
      </w:pPr>
      <w:bookmarkStart w:id="4" w:name="_Toc3291"/>
      <w:r>
        <w:rPr>
          <w:rFonts w:hint="eastAsia"/>
        </w:rPr>
        <mc:AlternateContent>
          <mc:Choice Requires="wps">
            <w:drawing>
              <wp:anchor distT="0" distB="0" distL="114300" distR="114300" simplePos="0" relativeHeight="251662336" behindDoc="0" locked="0" layoutInCell="1" allowOverlap="1">
                <wp:simplePos x="0" y="0"/>
                <wp:positionH relativeFrom="column">
                  <wp:posOffset>-899160</wp:posOffset>
                </wp:positionH>
                <wp:positionV relativeFrom="paragraph">
                  <wp:posOffset>-1163320</wp:posOffset>
                </wp:positionV>
                <wp:extent cx="3303270" cy="621030"/>
                <wp:effectExtent l="5080" t="5080" r="482600" b="78740"/>
                <wp:wrapNone/>
                <wp:docPr id="5" name="自选图形 106"/>
                <wp:cNvGraphicFramePr/>
                <a:graphic xmlns:a="http://schemas.openxmlformats.org/drawingml/2006/main">
                  <a:graphicData uri="http://schemas.microsoft.com/office/word/2010/wordprocessingShape">
                    <wps:wsp>
                      <wps:cNvSpPr/>
                      <wps:spPr>
                        <a:xfrm>
                          <a:off x="0" y="0"/>
                          <a:ext cx="3303270" cy="621030"/>
                        </a:xfrm>
                        <a:prstGeom prst="wedgeRoundRectCallout">
                          <a:avLst>
                            <a:gd name="adj1" fmla="val 63245"/>
                            <a:gd name="adj2" fmla="val 59102"/>
                            <a:gd name="adj3" fmla="val 16667"/>
                          </a:avLst>
                        </a:prstGeom>
                        <a:noFill/>
                        <a:ln w="9525" cap="flat" cmpd="sng">
                          <a:solidFill>
                            <a:srgbClr val="808080"/>
                          </a:solidFill>
                          <a:prstDash val="solid"/>
                          <a:miter/>
                          <a:headEnd type="none" w="med" len="med"/>
                          <a:tailEnd type="none" w="med" len="med"/>
                        </a:ln>
                      </wps:spPr>
                      <wps:txbx>
                        <w:txbxContent>
                          <w:p w14:paraId="0ACFB52A">
                            <w:r>
                              <w:rPr>
                                <w:rFonts w:hint="eastAsia"/>
                                <w:color w:val="999999"/>
                                <w:sz w:val="22"/>
                              </w:rPr>
                              <w:t>奇数页页眉，黑体，五号，居中，填写内容为“中国石油大学（北京）本科毕业设计（论文）”</w:t>
                            </w:r>
                          </w:p>
                        </w:txbxContent>
                      </wps:txbx>
                      <wps:bodyPr wrap="square" upright="1"/>
                    </wps:wsp>
                  </a:graphicData>
                </a:graphic>
              </wp:anchor>
            </w:drawing>
          </mc:Choice>
          <mc:Fallback>
            <w:pict>
              <v:shape id="自选图形 106" o:spid="_x0000_s1026" o:spt="62" type="#_x0000_t62" style="position:absolute;left:0pt;margin-left:-70.8pt;margin-top:-91.6pt;height:48.9pt;width:260.1pt;z-index:251662336;mso-width-relative:page;mso-height-relative:page;" filled="f" stroked="t" coordsize="21600,21600" o:gfxdata="UEsDBAoAAAAAAIdO4kAAAAAAAAAAAAAAAAAEAAAAZHJzL1BLAwQUAAAACACHTuJATdm8TdwAAAAN&#10;AQAADwAAAGRycy9kb3ducmV2LnhtbE2PQU/DMAyF70j8h8hI3La06za60nSaJjgguDCQdk1b0xQa&#10;p2qydvDr8U5ws997ev6cb8+2EyMOvnWkIJ5HIJAqV7fUKHh/e5ylIHzQVOvOESr4Rg/b4voq11nt&#10;JnrF8RAawSXkM63AhNBnUvrKoNV+7nok9j7cYHXgdWhkPeiJy20nF1G0lla3xBeM7nFvsPo6nKwC&#10;Wn2+TD+b5Pi8N60tndw9jE87pW5v4ugeRMBz+AvDBZ/RoWCm0p2o9qJTMIuX8ZqzlylNFiA4k9yl&#10;LJUspaslyCKX/78ofgFQSwMEFAAAAAgAh07iQCFtYHNOAgAAnAQAAA4AAABkcnMvZTJvRG9jLnht&#10;bK1Uy24TMRTdI/EPlvd0HiHTNsqki4ayQVC18AGO7Zkx8gvbyUx27BDfwK5L/gH+phL8BdfOkIZ2&#10;kwWKNLkeH997zrm+M78YlEQb7rwwusbFSY4R19Qwodsaf3h/9eIMIx+IZkQazWu85R5fLJ4/m/d2&#10;xkvTGcm4Q5BE+1lva9yFYGdZ5mnHFfEnxnINm41xigRYujZjjvSQXcmszPMq641j1hnKvYe3y90m&#10;HjO6YxKaphGULw1dK67DLqvjkgSQ5DthPV4ktk3DaXjXNJ4HJGsMSkN6QhGIV/GZLeZk1jpiO0FH&#10;CuQYCo80KSI0FN2nWpJA0NqJJ6mUoM5404QTalS2E5IcARVF/sib245YnrSA1d7uTff/Ly19u7l2&#10;SLAaTzHSREHDf335/vvz1/tvP+9/3KEir6JHvfUzgN7aazeuPIRR8NA4Ff9BChqSr9u9r3wIiMLL&#10;ySSflKdgOYW9qizySTI+ezhtnQ+vuVEoBjXuOWv5jVlrdgMdvCRSmnVI/pLNGx+S0WykS9jHAqNG&#10;SejbhkhUTcqX07GvB5jyEDM9L/LyKWZyiCmqqjqNGKA5VoXoL9FIQZsrIWW6QVKjvsbn0xJcpASm&#10;ooHbCKGy4KzXbeLujRQsHomHvWtXl9IhoFzjszz+xmL/wGK9JfHdDpe2dryVCNyl2h0n7JVmKGwt&#10;dE/D0OJIRnGGkeQw4zFKyECEPAYJOqUG4bHruz7HKAyrAdLEcGXYFq5ND3MD8j6tiYOaa+tE20H3&#10;iiQk4uDSJv/GAYtTcbhOJR4+K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dm8TdwAAAANAQAA&#10;DwAAAAAAAAABACAAAAAiAAAAZHJzL2Rvd25yZXYueG1sUEsBAhQAFAAAAAgAh07iQCFtYHNOAgAA&#10;nAQAAA4AAAAAAAAAAQAgAAAAKwEAAGRycy9lMm9Eb2MueG1sUEsFBgAAAAAGAAYAWQEAAOsFAAAA&#10;AA==&#10;" adj="24461,23566,14400">
                <v:fill on="f" focussize="0,0"/>
                <v:stroke color="#808080" joinstyle="miter"/>
                <v:imagedata o:title=""/>
                <o:lock v:ext="edit" aspectratio="f"/>
                <v:textbox>
                  <w:txbxContent>
                    <w:p w14:paraId="0ACFB52A">
                      <w:r>
                        <w:rPr>
                          <w:rFonts w:hint="eastAsia"/>
                          <w:color w:val="999999"/>
                          <w:sz w:val="22"/>
                        </w:rPr>
                        <w:t>奇数页页眉，黑体，五号，居中，填写内容为“中国石油大学（北京）本科毕业设计（论文）”</w:t>
                      </w:r>
                    </w:p>
                  </w:txbxContent>
                </v:textbox>
              </v:shape>
            </w:pict>
          </mc:Fallback>
        </mc:AlternateContent>
      </w:r>
      <w:r>
        <w:rPr>
          <w:rFonts w:hint="eastAsia"/>
        </w:rPr>
        <w:t>前    言</w:t>
      </w:r>
      <w:bookmarkEnd w:id="4"/>
    </w:p>
    <w:p w14:paraId="0AFAAC9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sz w:val="24"/>
        </w:rPr>
      </w:pPr>
      <w:r>
        <w:rPr>
          <w:rFonts w:ascii="Times New Roman" w:hAnsi="Times New Roman"/>
          <w:sz w:val="24"/>
        </w:rPr>
        <w:t>随着互联网技术不断进步以及数字化转型不断深入，在此背景下，信息安全所面临的问题越来越突出。而网络诈骗是制约数字经济发展的重要因素，它不但侵犯公民个人信息安全，而且给社会稳定带来隐患。目前，网络黑灰产业链已趋于成熟化：以往单打独斗式作案已被大规模、有组织团伙所替代，具备提供服务器租赁、实名注册、转账服务等功能。诈骗者利用广泛的社会关系、设备绑定以及多层次的支付手段进行隐蔽操作，这使得犯罪活动更难被发现并延长其存在的时间，也给监管部门造成很大压力。传统的安全检测方法一般基于专家知识库或者是单一的特征提取的机器学习模型，它们的研究对象一般是单独的IP地址或者域名以及某种类型的行为等，而不会考虑到多种不同类型的关联信息之间存在的关系。而对于隐蔽性较高的协作型网络攻击来说，这样的单一视角是远远不够的，首先它会造成大量的误报现象发生，其次也因为看不到整体情况所以无法迅速察觉到可能存在的风险。</w:t>
      </w:r>
    </w:p>
    <w:p w14:paraId="633DCC00">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sz w:val="24"/>
        </w:rPr>
      </w:pPr>
      <w:r>
        <w:rPr>
          <w:rFonts w:ascii="Times New Roman" w:hAnsi="Times New Roman"/>
          <w:sz w:val="24"/>
        </w:rPr>
        <w:t>图神经网络(Graph Neural Networks, GNNs)是一种新型的人工智能方法，旨在克服传统方法对图结构数据进行建模所遇到的问题。相较于传统方法，GNN利用多层消息传递的方式可以学习到节点之间的多层次连接情况，进而发现隐藏在网络内部的信息以及节点之间联系。目前，在国内外的研究人员已经将GNN应用于各个领域并且取得了一定成果，尤其是在欺诈检测方面取得了很大突破。基于图卷积网络(Graph Convolutional Networks, GCNs)或者图注意网络(Graph Attention Networks, GATs)的方法已经被证明可以在金融交易等相关问题上提高异常检测的效果，具有很好的实用性和前景。</w:t>
      </w:r>
      <w:r>
        <w:rPr>
          <w:rFonts w:hint="eastAsia"/>
          <w:sz w:val="24"/>
          <w:lang w:val="en-US" w:eastAsia="zh-CN"/>
        </w:rPr>
        <w:t>例如，</w:t>
      </w:r>
      <w:r>
        <w:rPr>
          <w:rFonts w:ascii="Times New Roman" w:hAnsi="Times New Roman"/>
          <w:sz w:val="24"/>
        </w:rPr>
        <w:t>张岚泽等人</w:t>
      </w:r>
      <w:r>
        <w:rPr>
          <w:rFonts w:hint="default" w:ascii="Times New Roman" w:hAnsi="Times New Roman"/>
          <w:sz w:val="24"/>
          <w:vertAlign w:val="superscript"/>
          <w:lang w:val="en-US"/>
        </w:rPr>
        <w:fldChar w:fldCharType="begin"/>
      </w:r>
      <w:r>
        <w:instrText xml:space="preserve"> REF _Ref11510 \r \h  \* MERGEFORMAT</w:instrText>
      </w:r>
      <w:r>
        <w:rPr>
          <w:rFonts w:hint="default" w:ascii="Times New Roman" w:hAnsi="Times New Roman"/>
          <w:sz w:val="24"/>
          <w:vertAlign w:val="superscript"/>
          <w:lang w:val="en-US"/>
        </w:rPr>
        <w:fldChar w:fldCharType="separate"/>
      </w:r>
      <w:r>
        <w:rPr>
          <w:rFonts w:hint="default" w:ascii="Times New Roman" w:hAnsi="Times New Roman"/>
          <w:sz w:val="24"/>
          <w:vertAlign w:val="superscript"/>
          <w:lang w:val="en-US"/>
        </w:rPr>
        <w:t>[5]</w:t>
      </w:r>
      <w:r>
        <w:rPr>
          <w:rFonts w:hint="default" w:ascii="Times New Roman" w:hAnsi="Times New Roman"/>
          <w:sz w:val="24"/>
          <w:vertAlign w:val="superscript"/>
          <w:lang w:val="en-US"/>
        </w:rPr>
        <w:fldChar w:fldCharType="end"/>
      </w:r>
      <w:r>
        <w:rPr>
          <w:rFonts w:ascii="Times New Roman" w:hAnsi="Times New Roman"/>
          <w:sz w:val="24"/>
        </w:rPr>
        <w:t>利用结构化分析方法以及远程节点特征整合策略提高信贷欺诈检测准确性和效率。</w:t>
      </w:r>
      <w:r>
        <w:rPr>
          <w:rFonts w:hint="eastAsia"/>
          <w:sz w:val="24"/>
          <w:lang w:val="en-US" w:eastAsia="zh-CN"/>
        </w:rPr>
        <w:t>与此同时，也</w:t>
      </w:r>
      <w:r>
        <w:rPr>
          <w:rFonts w:ascii="Times New Roman" w:hAnsi="Times New Roman"/>
          <w:sz w:val="24"/>
        </w:rPr>
        <w:t>有学者提出使用局部与全局感知记忆机制改进图神经网络（LGM-GNN），</w:t>
      </w:r>
      <w:r>
        <w:rPr>
          <w:rFonts w:hint="eastAsia"/>
          <w:sz w:val="24"/>
          <w:lang w:val="en-US" w:eastAsia="zh-CN"/>
        </w:rPr>
        <w:t>对</w:t>
      </w:r>
      <w:r>
        <w:rPr>
          <w:rFonts w:ascii="Times New Roman" w:hAnsi="Times New Roman"/>
          <w:sz w:val="24"/>
        </w:rPr>
        <w:t>复杂网络具有良好鲁棒性和良好表现力。</w:t>
      </w:r>
      <w:r>
        <w:rPr>
          <w:rFonts w:hint="eastAsia"/>
          <w:sz w:val="24"/>
          <w:lang w:val="en-US" w:eastAsia="zh-CN"/>
        </w:rPr>
        <w:t>然而即使</w:t>
      </w:r>
      <w:r>
        <w:rPr>
          <w:rFonts w:ascii="Times New Roman" w:hAnsi="Times New Roman"/>
          <w:sz w:val="24"/>
        </w:rPr>
        <w:t>在通信网络和社会学方面，</w:t>
      </w:r>
      <w:r>
        <w:rPr>
          <w:rFonts w:hint="eastAsia"/>
          <w:sz w:val="24"/>
          <w:lang w:val="en-US" w:eastAsia="zh-CN"/>
        </w:rPr>
        <w:t>以</w:t>
      </w:r>
      <w:r>
        <w:rPr>
          <w:rFonts w:ascii="Times New Roman" w:hAnsi="Times New Roman"/>
          <w:sz w:val="24"/>
        </w:rPr>
        <w:t>图论为基础</w:t>
      </w:r>
      <w:r>
        <w:rPr>
          <w:rFonts w:hint="eastAsia"/>
          <w:sz w:val="24"/>
          <w:lang w:val="en-US" w:eastAsia="zh-CN"/>
        </w:rPr>
        <w:t>的用于</w:t>
      </w:r>
      <w:r>
        <w:rPr>
          <w:rFonts w:ascii="Times New Roman" w:hAnsi="Times New Roman"/>
          <w:sz w:val="24"/>
        </w:rPr>
        <w:t>刻画人与人之间关系</w:t>
      </w:r>
      <w:r>
        <w:rPr>
          <w:rFonts w:hint="eastAsia"/>
          <w:sz w:val="24"/>
          <w:lang w:val="en-US" w:eastAsia="zh-CN"/>
        </w:rPr>
        <w:t>并用</w:t>
      </w:r>
      <w:r>
        <w:rPr>
          <w:rFonts w:ascii="Times New Roman" w:hAnsi="Times New Roman"/>
          <w:sz w:val="24"/>
        </w:rPr>
        <w:t>来发现异常行为的研究</w:t>
      </w:r>
      <w:r>
        <w:rPr>
          <w:rFonts w:hint="eastAsia"/>
          <w:sz w:val="24"/>
          <w:lang w:eastAsia="zh-CN"/>
        </w:rPr>
        <w:t>，</w:t>
      </w:r>
      <w:r>
        <w:rPr>
          <w:rFonts w:hint="eastAsia"/>
          <w:sz w:val="24"/>
          <w:lang w:val="en-US" w:eastAsia="zh-CN"/>
        </w:rPr>
        <w:t>虽</w:t>
      </w:r>
      <w:r>
        <w:rPr>
          <w:rFonts w:ascii="Times New Roman" w:hAnsi="Times New Roman"/>
          <w:sz w:val="24"/>
        </w:rPr>
        <w:t>已初具规模并且取得一定成果</w:t>
      </w:r>
      <w:r>
        <w:rPr>
          <w:rFonts w:hint="eastAsia"/>
          <w:sz w:val="24"/>
          <w:lang w:eastAsia="zh-CN"/>
        </w:rPr>
        <w:t>，</w:t>
      </w:r>
      <w:r>
        <w:rPr>
          <w:rFonts w:ascii="Times New Roman" w:hAnsi="Times New Roman"/>
          <w:sz w:val="24"/>
        </w:rPr>
        <w:t>但是大部分工作仅仅针对一种类型的关系进行研究而忽视了多种不同来源不同类型的数据之间的关联性。在互联网上由于存在IP地址重复使用、终端资源共享和社会化媒体等因素造成大量复杂多路径互动关系，在当前的研究工作中对这类非同质化联系缺乏有效的建模方法，在数据分析方面也存在较大缺陷，对于真实世界中的网络协同攻击链的研究尚处于起步阶段。目前一些学者已经把图神经网络运用到以太坊钓鱼攻击或者电信诈骗等欺诈检测中</w:t>
      </w:r>
      <w:r>
        <w:rPr>
          <w:rFonts w:hint="default" w:ascii="Times New Roman" w:hAnsi="Times New Roman"/>
          <w:sz w:val="24"/>
          <w:vertAlign w:val="superscript"/>
          <w:lang w:val="en-US"/>
        </w:rPr>
        <w:fldChar w:fldCharType="begin"/>
      </w:r>
      <w:r>
        <w:instrText xml:space="preserve"> REF _Ref12722 \r \h  \* MERGEFORMAT</w:instrText>
      </w:r>
      <w:r>
        <w:rPr>
          <w:rFonts w:hint="default" w:ascii="Times New Roman" w:hAnsi="Times New Roman"/>
          <w:sz w:val="24"/>
          <w:vertAlign w:val="superscript"/>
          <w:lang w:val="en-US"/>
        </w:rPr>
        <w:fldChar w:fldCharType="separate"/>
      </w:r>
      <w:r>
        <w:rPr>
          <w:rFonts w:hint="default" w:ascii="Times New Roman" w:hAnsi="Times New Roman"/>
          <w:sz w:val="24"/>
          <w:vertAlign w:val="superscript"/>
          <w:lang w:val="en-US"/>
        </w:rPr>
        <w:t>[9]</w:t>
      </w:r>
      <w:r>
        <w:rPr>
          <w:rFonts w:hint="default" w:ascii="Times New Roman" w:hAnsi="Times New Roman"/>
          <w:sz w:val="24"/>
          <w:vertAlign w:val="superscript"/>
          <w:lang w:val="en-US"/>
        </w:rPr>
        <w:fldChar w:fldCharType="end"/>
      </w:r>
      <w:r>
        <w:rPr>
          <w:rFonts w:ascii="Times New Roman" w:hAnsi="Times New Roman"/>
          <w:sz w:val="24"/>
        </w:rPr>
        <w:t>，</w:t>
      </w:r>
      <w:r>
        <w:rPr>
          <w:rFonts w:hint="eastAsia"/>
          <w:sz w:val="24"/>
          <w:lang w:val="en-US" w:eastAsia="zh-CN"/>
        </w:rPr>
        <w:t>但</w:t>
      </w:r>
      <w:r>
        <w:rPr>
          <w:rFonts w:ascii="Times New Roman" w:hAnsi="Times New Roman"/>
          <w:sz w:val="24"/>
        </w:rPr>
        <w:t>大部分工作都是针对其效果提升或者理论上的论证，</w:t>
      </w:r>
      <w:r>
        <w:rPr>
          <w:rFonts w:hint="eastAsia"/>
          <w:sz w:val="24"/>
          <w:lang w:val="en-US" w:eastAsia="zh-CN"/>
        </w:rPr>
        <w:t>虽然</w:t>
      </w:r>
      <w:r>
        <w:rPr>
          <w:rFonts w:ascii="Times New Roman" w:hAnsi="Times New Roman"/>
          <w:sz w:val="24"/>
        </w:rPr>
        <w:t>一般也会用到一些人为构造的数据集来进行测试</w:t>
      </w:r>
      <w:r>
        <w:rPr>
          <w:rFonts w:hint="eastAsia"/>
          <w:sz w:val="24"/>
          <w:lang w:eastAsia="zh-CN"/>
        </w:rPr>
        <w:t>，</w:t>
      </w:r>
      <w:r>
        <w:rPr>
          <w:rFonts w:hint="eastAsia"/>
          <w:sz w:val="24"/>
          <w:lang w:val="en-US" w:eastAsia="zh-CN"/>
        </w:rPr>
        <w:t>但</w:t>
      </w:r>
      <w:r>
        <w:rPr>
          <w:rFonts w:ascii="Times New Roman" w:hAnsi="Times New Roman"/>
          <w:sz w:val="24"/>
        </w:rPr>
        <w:t>都只是单纯地搭建了一个模型结构，对于在实际中如何获取日志数据，如何对这些数据进行处理，如何理解预测结果，如何进行展示等问题都没有给出详细的论述。这说明在实际业务上还远远不够，还需要更深入的研究和更多的实践来完善它。</w:t>
      </w:r>
    </w:p>
    <w:p w14:paraId="16D0BBDE">
      <w:pPr>
        <w:keepNext w:val="0"/>
        <w:keepLines w:val="0"/>
        <w:pageBreakBefore w:val="0"/>
        <w:widowControl/>
        <w:kinsoku/>
        <w:wordWrap/>
        <w:overflowPunct/>
        <w:topLinePunct w:val="0"/>
        <w:autoSpaceDE/>
        <w:autoSpaceDN/>
        <w:bidi w:val="0"/>
        <w:adjustRightInd/>
        <w:snapToGrid w:val="0"/>
        <w:ind w:firstLine="480" w:firstLineChars="200"/>
        <w:textAlignment w:val="auto"/>
        <w:rPr>
          <w:rFonts w:ascii="Times New Roman" w:hAnsi="Times New Roman"/>
          <w:sz w:val="24"/>
        </w:rPr>
        <w:sectPr>
          <w:headerReference r:id="rId17" w:type="default"/>
          <w:footerReference r:id="rId19" w:type="default"/>
          <w:headerReference r:id="rId18" w:type="even"/>
          <w:pgSz w:w="11906" w:h="16838"/>
          <w:pgMar w:top="1701" w:right="1701" w:bottom="1701" w:left="1701" w:header="1134" w:footer="1134" w:gutter="0"/>
          <w:pgBorders>
            <w:top w:val="none" w:sz="0" w:space="0"/>
            <w:left w:val="none" w:sz="0" w:space="0"/>
            <w:bottom w:val="none" w:sz="0" w:space="0"/>
            <w:right w:val="none" w:sz="0" w:space="0"/>
          </w:pgBorders>
          <w:pgNumType w:start="1"/>
          <w:cols w:space="720" w:num="1"/>
          <w:formProt w:val="0"/>
          <w:docGrid w:type="lines" w:linePitch="327" w:charSpace="-2048"/>
        </w:sectPr>
      </w:pPr>
      <w:r>
        <w:rPr>
          <w:rFonts w:ascii="Times New Roman" w:hAnsi="Times New Roman"/>
          <w:sz w:val="24"/>
        </w:rPr>
        <w:t>目前欺诈检测领域常用的模型对于复杂的异质关系以及团伙间的合作方式难以处理，有待解决的问题是在理论上提出解决方案的同时能够将其实现并且应用于实践中。本文针对互联网上常见的团伙式联合欺诈行为（例如钓鱼欺诈、虚假账号控制等），基于近期提出的群组增强多关系图神经网络（GE-MRGNN）模型，提出一种新的基于端到端方式的网络诈骗团伙检测算法。</w:t>
      </w:r>
      <w:r>
        <w:rPr>
          <w:rFonts w:hint="eastAsia" w:ascii="Times New Roman" w:hAnsi="Times New Roman"/>
          <w:sz w:val="24"/>
        </w:rPr>
        <w:t>利用公开的Twitter恶意账号数据集进行主实验验证，同时设计了面向DARPA网络流量场景的数据接入模块，采用多种特征抽取手段和多层次的关系表示方法来建立多层异构的安全图谱</w:t>
      </w:r>
      <w:r>
        <w:rPr>
          <w:rFonts w:ascii="Times New Roman" w:hAnsi="Times New Roman"/>
          <w:sz w:val="24"/>
        </w:rPr>
        <w:t>，进而提高对于可能存在的诈骗团伙发现率以及准确率。本文提出</w:t>
      </w:r>
      <w:r>
        <w:rPr>
          <w:rFonts w:hint="eastAsia"/>
          <w:sz w:val="24"/>
          <w:lang w:val="en-US" w:eastAsia="zh-CN"/>
        </w:rPr>
        <w:t>的</w:t>
      </w:r>
      <w:r>
        <w:rPr>
          <w:rFonts w:ascii="Times New Roman" w:hAnsi="Times New Roman"/>
          <w:sz w:val="24"/>
        </w:rPr>
        <w:t>一种新的GE-MRGNN(Group-aware Enhanced Multi-Relational Graph Neural Network)方法，它包括两个部分：多关系图卷积层以及群组增强模块，在多关系图卷积层设计上，对于每一种类型的关系边都对应一个单独变换矩阵，以更好地提取节点特征；而在群组增强模块，则采用相邻节点进行融合的方式使目标节点学习到更多关于该社群的信息。由于网络空间安全领域的数据集中往往存在明显的正负样本不平衡现象，在一般的二分类基础上增加了一个可调节类别比例的方法来提升模型鲁棒性和准确率。为了使系统更易于部署且快速响应需求，在后端使用FastAPI进行开发并在前端使用Vue.js、ECharts等相关技术搭建交互式页面，实现了恶意实体检测、群体间联系分析及复杂关系可视化等功能。本文主要针对复杂的具有较高对抗性的网络环境进行研究，在此环境中提出一种算法设计、系统架构以及性能评估的研究方法。基于此方法可以为网络空间安全领域相关问题的研究提供一定的指导意义。</w:t>
      </w:r>
    </w:p>
    <w:p w14:paraId="3A180EE9">
      <w:pPr>
        <w:pStyle w:val="2"/>
        <w:keepNext/>
        <w:keepLines/>
        <w:pageBreakBefore w:val="0"/>
        <w:widowControl/>
        <w:kinsoku/>
        <w:wordWrap/>
        <w:overflowPunct/>
        <w:topLinePunct w:val="0"/>
        <w:autoSpaceDE/>
        <w:autoSpaceDN/>
        <w:bidi w:val="0"/>
        <w:adjustRightInd/>
        <w:snapToGrid/>
        <w:spacing w:before="165" w:beforeLines="50" w:after="0"/>
        <w:jc w:val="center"/>
        <w:textAlignment w:val="auto"/>
        <w:rPr>
          <w:rFonts w:hint="eastAsia"/>
        </w:rPr>
      </w:pPr>
      <w:bookmarkStart w:id="5" w:name="_Toc17483"/>
      <w:r>
        <w:rPr>
          <w:rFonts w:hint="eastAsia"/>
        </w:rPr>
        <mc:AlternateContent>
          <mc:Choice Requires="wps">
            <w:drawing>
              <wp:anchor distT="0" distB="0" distL="114300" distR="114300" simplePos="0" relativeHeight="251663360" behindDoc="0" locked="0" layoutInCell="1" allowOverlap="1">
                <wp:simplePos x="0" y="0"/>
                <wp:positionH relativeFrom="column">
                  <wp:posOffset>-779780</wp:posOffset>
                </wp:positionH>
                <wp:positionV relativeFrom="paragraph">
                  <wp:posOffset>-1066165</wp:posOffset>
                </wp:positionV>
                <wp:extent cx="2503170" cy="616585"/>
                <wp:effectExtent l="5080" t="4445" r="463550" b="7620"/>
                <wp:wrapNone/>
                <wp:docPr id="6" name="自选图形 107"/>
                <wp:cNvGraphicFramePr/>
                <a:graphic xmlns:a="http://schemas.openxmlformats.org/drawingml/2006/main">
                  <a:graphicData uri="http://schemas.microsoft.com/office/word/2010/wordprocessingShape">
                    <wps:wsp>
                      <wps:cNvSpPr/>
                      <wps:spPr>
                        <a:xfrm>
                          <a:off x="0" y="0"/>
                          <a:ext cx="2503170" cy="616585"/>
                        </a:xfrm>
                        <a:prstGeom prst="wedgeRoundRectCallout">
                          <a:avLst>
                            <a:gd name="adj1" fmla="val 66894"/>
                            <a:gd name="adj2" fmla="val 40630"/>
                            <a:gd name="adj3" fmla="val 16667"/>
                          </a:avLst>
                        </a:prstGeom>
                        <a:noFill/>
                        <a:ln w="9525" cap="flat" cmpd="sng">
                          <a:solidFill>
                            <a:srgbClr val="808080"/>
                          </a:solidFill>
                          <a:prstDash val="solid"/>
                          <a:miter/>
                          <a:headEnd type="none" w="med" len="med"/>
                          <a:tailEnd type="none" w="med" len="med"/>
                        </a:ln>
                      </wps:spPr>
                      <wps:txbx>
                        <w:txbxContent>
                          <w:p w14:paraId="511EF754">
                            <w:pPr>
                              <w:rPr>
                                <w:sz w:val="22"/>
                              </w:rPr>
                            </w:pPr>
                            <w:r>
                              <w:rPr>
                                <w:rFonts w:hint="eastAsia"/>
                                <w:color w:val="999999"/>
                                <w:sz w:val="22"/>
                              </w:rPr>
                              <w:t>偶数页页眉，黑体，五号，居中，填写内容为对应的每章的标题</w:t>
                            </w:r>
                          </w:p>
                          <w:p w14:paraId="734919B9">
                            <w:pPr>
                              <w:rPr>
                                <w:sz w:val="22"/>
                              </w:rPr>
                            </w:pPr>
                          </w:p>
                          <w:p w14:paraId="7F04376C"/>
                          <w:p w14:paraId="7DFC5C71"/>
                          <w:p w14:paraId="0C355D42"/>
                          <w:p w14:paraId="6F445E5F"/>
                          <w:p w14:paraId="068715CA"/>
                          <w:p w14:paraId="1157FF8C"/>
                          <w:p w14:paraId="2186F3E6"/>
                          <w:p w14:paraId="4E79D79F"/>
                          <w:p w14:paraId="59012A9F"/>
                          <w:p w14:paraId="2A2EDB47"/>
                          <w:p w14:paraId="46E1066D"/>
                        </w:txbxContent>
                      </wps:txbx>
                      <wps:bodyPr wrap="square" upright="1"/>
                    </wps:wsp>
                  </a:graphicData>
                </a:graphic>
              </wp:anchor>
            </w:drawing>
          </mc:Choice>
          <mc:Fallback>
            <w:pict>
              <v:shape id="自选图形 107" o:spid="_x0000_s1026" o:spt="62" type="#_x0000_t62" style="position:absolute;left:0pt;margin-left:-61.4pt;margin-top:-83.95pt;height:48.55pt;width:197.1pt;z-index:251663360;mso-width-relative:page;mso-height-relative:page;" filled="f" stroked="t" coordsize="21600,21600" o:gfxdata="UEsDBAoAAAAAAIdO4kAAAAAAAAAAAAAAAAAEAAAAZHJzL1BLAwQUAAAACACHTuJA77kIq94AAAAN&#10;AQAADwAAAGRycy9kb3ducmV2LnhtbE2PzWrDMBCE74W+g9hCLyWRbILtupZDCLSFHgp1c2hvirWx&#10;TayVkZS/t69yam67s8PMt9XybEZ2ROcHSxKSuQCG1Fo9UCdh8/06K4D5oEir0RJKuKCHZX1/V6lS&#10;2xN94bEJHYsh5EsloQ9hKjn3bY9G+bmdkOJtZ51RIa6u49qpUww3I0+FyLhRA8WGXk247rHdNwcj&#10;IXtr3OIybT6y/e+uWK2ehs+f97WUjw+JeAEW8Bz+zXDFj+hQR6atPZD2bJQwS9I0sofrlOXPwKIn&#10;zZMFsG2UclEAryt++0X9B1BLAwQUAAAACACHTuJAxwRDp1ACAACcBAAADgAAAGRycy9lMm9Eb2Mu&#10;eG1srVRNjtMwFN4jcQfLe5qknWY6VdNZTBk2CEYzcAA3dhIj/2E7TbpjhzgDO5bcAW4zEtyCZyfT&#10;KcOmC1QpfY6f3/t+/LK67KVAO2Yd16rA2STFiKlSU67qAr9/d/1igZHzRFEitGIF3jOHL9fPn606&#10;s2RT3WhBmUVQRLllZwrceG+WSeLKhkniJtowBZuVtpJ4WNo6oZZ0UF2KZJqmedJpS43VJXMO3m6G&#10;TTxWtKcU1FXFS7bRZSuZ8kNVywTxQMk13Di8jmiripX+bVU55pEoMDD18QlNIN6GZ7JekWVtiWl4&#10;OUIgp0B4wkkSrqDpodSGeIJay/8pJXlptdOVn5RaJgORqAiwyNIn2tw1xLDIBaR25iC6+39lyze7&#10;G4s4LXCOkSISDP/1+fvvT1/uv/68//ENZel50Kgzbgmpd+bGjisHYSDcV1aGf6CC+qjr/qAr6z0q&#10;4eV0ns6yc5C8hL08y+eLeSiaPJ421vlXTEsUggJ3jNbsVreK3oKDV0QI3fqoL9m9dj4KTUe4hH7I&#10;MKqkAN92RKA8X1ycjb4e5UyPc87SfPbg/VHO7Dgny/M8cgeYY1eIHoAGCEpfcyHiDRIKdQW+mE/n&#10;QJLAVFRwGyGUBpR1qo7YnRachiPhsLP19kpYBJALvEjDb9Tkr7TQb0NcM+TFrYGb5J7Z2LthhL5U&#10;FPm9AfcUDC0OYCSjGAkGMx6imOkJF6dkAk+hwJ/g+uBziHy/7aFMCLea7uHadDA3QO9jSyz0bI3l&#10;dQPuZZFIyINLG20eByxMxfE6tnj8qK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5CKveAAAA&#10;DQEAAA8AAAAAAAAAAQAgAAAAIgAAAGRycy9kb3ducmV2LnhtbFBLAQIUABQAAAAIAIdO4kDHBEOn&#10;UAIAAJwEAAAOAAAAAAAAAAEAIAAAAC0BAABkcnMvZTJvRG9jLnhtbFBLBQYAAAAABgAGAFkBAADv&#10;BQAAAAA=&#10;" adj="25249,19576,14400">
                <v:fill on="f" focussize="0,0"/>
                <v:stroke color="#808080" joinstyle="miter"/>
                <v:imagedata o:title=""/>
                <o:lock v:ext="edit" aspectratio="f"/>
                <v:textbox>
                  <w:txbxContent>
                    <w:p w14:paraId="511EF754">
                      <w:pPr>
                        <w:rPr>
                          <w:sz w:val="22"/>
                        </w:rPr>
                      </w:pPr>
                      <w:r>
                        <w:rPr>
                          <w:rFonts w:hint="eastAsia"/>
                          <w:color w:val="999999"/>
                          <w:sz w:val="22"/>
                        </w:rPr>
                        <w:t>偶数页页眉，黑体，五号，居中，填写内容为对应的每章的标题</w:t>
                      </w:r>
                    </w:p>
                    <w:p w14:paraId="734919B9">
                      <w:pPr>
                        <w:rPr>
                          <w:sz w:val="22"/>
                        </w:rPr>
                      </w:pPr>
                    </w:p>
                    <w:p w14:paraId="7F04376C"/>
                    <w:p w14:paraId="7DFC5C71"/>
                    <w:p w14:paraId="0C355D42"/>
                    <w:p w14:paraId="6F445E5F"/>
                    <w:p w14:paraId="068715CA"/>
                    <w:p w14:paraId="1157FF8C"/>
                    <w:p w14:paraId="2186F3E6"/>
                    <w:p w14:paraId="4E79D79F"/>
                    <w:p w14:paraId="59012A9F"/>
                    <w:p w14:paraId="2A2EDB47"/>
                    <w:p w14:paraId="46E1066D"/>
                  </w:txbxContent>
                </v:textbox>
              </v:shape>
            </w:pict>
          </mc:Fallback>
        </mc:AlternateContent>
      </w:r>
      <w:r>
        <w:rPr>
          <w:rFonts w:hint="eastAsia"/>
        </w:rPr>
        <w:t>第</w:t>
      </w:r>
      <w:r>
        <w:rPr>
          <w:rFonts w:ascii="Arial" w:hAnsi="Arial" w:cs="Arial"/>
        </w:rPr>
        <w:t>1</w:t>
      </w:r>
      <w:r>
        <w:rPr>
          <w:rFonts w:hint="eastAsia"/>
        </w:rPr>
        <w:t>章  相关理论与技术基础</w:t>
      </w:r>
      <w:bookmarkEnd w:id="5"/>
    </w:p>
    <w:p w14:paraId="41E40584">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本章旨在探讨本文提出的网络诈骗团伙协同攻击检测系统的技术背景与实现方式，在此基础上介绍图神经网络（GNN）应用于单关系和多关系异构图上的应用情况并回顾其发展过程；其次介绍了群体行为分析方法及其在社交网络中的应用现状，同时总结目前关于图自监督学习的相关工作；最后总结了从零开始搭建整个系统过程中涉及的问题和技术难点，包括微服务的设计思想以及前端页面的设计思路等，便于读者进一步研究。</w:t>
      </w:r>
    </w:p>
    <w:p w14:paraId="0C450494">
      <w:pPr>
        <w:pStyle w:val="3"/>
        <w:spacing w:before="163"/>
        <w:rPr>
          <w:rFonts w:hint="eastAsia"/>
        </w:rPr>
      </w:pPr>
      <w:bookmarkStart w:id="6" w:name="_Toc105563300"/>
      <w:bookmarkStart w:id="7" w:name="_Toc25741"/>
      <w:r>
        <w:rPr>
          <w:rFonts w:ascii="Arial" w:hAnsi="Arial" w:cs="Arial"/>
        </w:rPr>
        <w:t>1.1</w:t>
      </w:r>
      <w:r>
        <w:rPr>
          <w:rFonts w:hint="eastAsia"/>
        </w:rPr>
        <w:t xml:space="preserve">  </w:t>
      </w:r>
      <w:bookmarkEnd w:id="6"/>
      <w:r>
        <w:rPr>
          <w:rFonts w:hint="eastAsia"/>
        </w:rPr>
        <w:t>图神经网络理论基础</w:t>
      </w:r>
      <w:bookmarkEnd w:id="7"/>
    </w:p>
    <w:p w14:paraId="0ED8CCDF">
      <w:pPr>
        <w:pStyle w:val="4"/>
        <w:spacing w:before="163"/>
        <w:rPr>
          <w:rFonts w:hint="eastAsia"/>
        </w:rPr>
      </w:pPr>
      <w:bookmarkStart w:id="8" w:name="_Toc257020729"/>
      <w:bookmarkStart w:id="9" w:name="_Toc20034"/>
      <w:r>
        <w:rPr>
          <w:rFonts w:hint="eastAsia" w:ascii="Arial" w:hAnsi="Arial" w:cs="Arial"/>
        </w:rPr>
        <w:t>1</w:t>
      </w:r>
      <w:r>
        <w:rPr>
          <w:rFonts w:ascii="Arial" w:hAnsi="Arial" w:cs="Arial"/>
        </w:rPr>
        <w:t>.1.1</w:t>
      </w:r>
      <w:r>
        <w:rPr>
          <w:rFonts w:hint="eastAsia"/>
        </w:rPr>
        <w:t xml:space="preserve">  </w:t>
      </w:r>
      <w:bookmarkEnd w:id="8"/>
      <w:r>
        <w:rPr>
          <w:rFonts w:hint="eastAsia"/>
        </w:rPr>
        <w:t>图卷积网络与图注意力网络</w:t>
      </w:r>
      <w:bookmarkEnd w:id="9"/>
    </w:p>
    <w:p w14:paraId="2818D6AB">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lang w:val="en-US" w:eastAsia="zh-CN"/>
        </w:rPr>
      </w:pPr>
      <w:r>
        <w:t>作为图神经网络的一个重要组成部分，图卷积网络主要是基于谱图论建立起来的一种方法。它旨在对图上的节点信息进行融合以及传播，从而改善模型效果，在无向图中，一般将它的邻接矩阵记作</w:t>
      </w:r>
      <w:r>
        <w:rPr>
          <w:position w:val="-4"/>
        </w:rPr>
        <w:object>
          <v:shape id="_x0000_i1027" o:spt="75" type="#_x0000_t75" style="height:13pt;width:12pt;" o:ole="t" filled="f" o:preferrelative="t" stroked="f" coordsize="21600,21600">
            <v:path/>
            <v:fill on="f" focussize="0,0"/>
            <v:stroke on="f"/>
            <v:imagedata r:id="rId50" o:title=""/>
            <o:lock v:ext="edit" aspectratio="t"/>
            <w10:wrap type="none"/>
            <w10:anchorlock/>
          </v:shape>
          <o:OLEObject Type="Embed" ProgID="Equation.KSEE3" ShapeID="_x0000_i1027" DrawAspect="Content" ObjectID="_1468075726" r:id="rId49">
            <o:LockedField>false</o:LockedField>
          </o:OLEObject>
        </w:object>
      </w:r>
      <w:r>
        <w:t>，节点特征矩阵记作</w:t>
      </w:r>
      <w:r>
        <w:rPr>
          <w:position w:val="-4"/>
        </w:rPr>
        <w:object>
          <v:shape id="_x0000_i1028" o:spt="75" type="#_x0000_t75" style="height:13pt;width:13.95pt;" o:ole="t" filled="f" o:preferrelative="t" stroked="f" coordsize="21600,21600">
            <v:path/>
            <v:fill on="f" focussize="0,0"/>
            <v:stroke on="f"/>
            <v:imagedata r:id="rId52" o:title=""/>
            <o:lock v:ext="edit" aspectratio="t"/>
            <w10:wrap type="none"/>
            <w10:anchorlock/>
          </v:shape>
          <o:OLEObject Type="Embed" ProgID="Equation.KSEE3" ShapeID="_x0000_i1028" DrawAspect="Content" ObjectID="_1468075727" r:id="rId51">
            <o:LockedField>false</o:LockedField>
          </o:OLEObject>
        </w:object>
      </w:r>
      <w:r>
        <w:t>，为了消除由于节点度的不同造成的特征缩放问题同时又不影响节点本身的性质，在GCN中使用带有自环边的加权邻接矩阵，即</w:t>
      </w:r>
      <m:oMath>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ctrlPr>
              <w:rPr>
                <w:rFonts w:hint="default" w:ascii="Cambria Math" w:hAnsi="Cambria Math"/>
                <w:sz w:val="24"/>
              </w:rPr>
            </m:ctrlPr>
          </m:sup>
        </m:sSup>
        <m:acc>
          <m:accPr>
            <m:chr m:val="̃"/>
            <m:ctrlPr>
              <w:rPr>
                <w:rFonts w:hint="default" w:ascii="Cambria Math" w:hAnsi="Cambria Math"/>
                <w:sz w:val="24"/>
              </w:rPr>
            </m:ctrlPr>
          </m:accPr>
          <m:e>
            <m:r>
              <m:rPr/>
              <w:rPr>
                <w:rFonts w:hint="default" w:ascii="Cambria Math" w:hAnsi="Cambria Math"/>
                <w:sz w:val="24"/>
              </w:rPr>
              <m:t>A</m:t>
            </m:r>
            <m:ctrlPr>
              <w:rPr>
                <w:rFonts w:hint="default" w:ascii="Cambria Math" w:hAnsi="Cambria Math"/>
                <w:sz w:val="24"/>
              </w:rPr>
            </m:ctrlPr>
          </m:e>
        </m:acc>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ctrlPr>
              <w:rPr>
                <w:rFonts w:hint="default" w:ascii="Cambria Math" w:hAnsi="Cambria Math"/>
                <w:sz w:val="24"/>
              </w:rPr>
            </m:ctrlPr>
          </m:sup>
        </m:sSup>
      </m:oMath>
      <w:r>
        <w:t>，其中</w:t>
      </w:r>
      <w:r>
        <w:rPr>
          <w:position w:val="-4"/>
        </w:rPr>
        <w:object>
          <v:shape id="_x0000_i1029" o:spt="75" type="#_x0000_t75" style="height:13pt;width:13pt;" o:ole="t" filled="f" o:preferrelative="t" stroked="f" coordsize="21600,21600">
            <v:path/>
            <v:fill on="f" focussize="0,0"/>
            <v:stroke on="f"/>
            <v:imagedata r:id="rId54" o:title=""/>
            <o:lock v:ext="edit" aspectratio="t"/>
            <w10:wrap type="none"/>
            <w10:anchorlock/>
          </v:shape>
          <o:OLEObject Type="Embed" ProgID="Equation.KSEE3" ShapeID="_x0000_i1029" DrawAspect="Content" ObjectID="_1468075728" r:id="rId53">
            <o:LockedField>false</o:LockedField>
          </o:OLEObject>
        </w:object>
      </w:r>
      <w:r>
        <w:t>是节点度矩阵。每一层的传播规则可以写成如下形式：</w:t>
      </w:r>
    </w:p>
    <w:p w14:paraId="005E203D">
      <w:pPr>
        <w:keepNext w:val="0"/>
        <w:keepLines w:val="0"/>
        <w:pageBreakBefore w:val="0"/>
        <w:widowControl/>
        <w:kinsoku/>
        <w:wordWrap/>
        <w:overflowPunct/>
        <w:topLinePunct w:val="0"/>
        <w:autoSpaceDE/>
        <w:autoSpaceDN/>
        <w:bidi w:val="0"/>
        <w:adjustRightInd/>
        <w:snapToGrid w:val="0"/>
        <w:ind w:firstLine="480" w:firstLineChars="200"/>
        <w:jc w:val="right"/>
        <w:textAlignment w:val="auto"/>
        <w:rPr>
          <w:rFonts w:hint="eastAsia"/>
          <w:lang w:val="en-US" w:eastAsia="zh-CN"/>
        </w:rPr>
      </w:pPr>
      <m:oMath>
        <m:sSup>
          <m:sSupPr>
            <m:ctrlPr>
              <w:rPr>
                <w:rFonts w:hint="default" w:ascii="Cambria Math" w:hAnsi="Cambria Math"/>
                <w:sz w:val="24"/>
              </w:rPr>
            </m:ctrlPr>
          </m:sSupPr>
          <m:e>
            <m:r>
              <m:rPr/>
              <w:rPr>
                <w:rFonts w:hint="default" w:ascii="Cambria Math" w:hAnsi="Cambria Math"/>
                <w:sz w:val="24"/>
              </w:rPr>
              <m:t>H</m:t>
            </m:r>
            <m:ctrlPr>
              <w:rPr>
                <w:rFonts w:ascii="Cambria Math" w:hAnsi="Cambria Math"/>
                <w:sz w:val="24"/>
              </w:rPr>
            </m:ctrlPr>
          </m:e>
          <m:sup>
            <m:r>
              <m:rPr/>
              <w:rPr>
                <w:rFonts w:hint="default" w:ascii="Cambria Math" w:hAnsi="Cambria Math"/>
                <w:sz w:val="24"/>
              </w:rPr>
              <m:t>(l+1)</m:t>
            </m:r>
            <m:ctrlPr>
              <w:rPr>
                <w:rFonts w:ascii="Cambria Math" w:hAnsi="Cambria Math"/>
                <w:sz w:val="24"/>
              </w:rPr>
            </m:ctrlPr>
          </m:sup>
        </m:sSup>
        <m:r>
          <m:rPr/>
          <w:rPr>
            <w:rFonts w:hint="default" w:ascii="Cambria Math" w:hAnsi="Cambria Math"/>
            <w:sz w:val="24"/>
          </w:rPr>
          <m:t>=σ(</m:t>
        </m:r>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ctrlPr>
              <w:rPr>
                <w:rFonts w:hint="default" w:ascii="Cambria Math" w:hAnsi="Cambria Math"/>
                <w:sz w:val="24"/>
              </w:rPr>
            </m:ctrlPr>
          </m:sup>
        </m:sSup>
        <m:acc>
          <m:accPr>
            <m:chr m:val="̃"/>
            <m:ctrlPr>
              <w:rPr>
                <w:rFonts w:hint="default" w:ascii="Cambria Math" w:hAnsi="Cambria Math"/>
                <w:sz w:val="24"/>
              </w:rPr>
            </m:ctrlPr>
          </m:accPr>
          <m:e>
            <m:r>
              <m:rPr/>
              <w:rPr>
                <w:rFonts w:hint="default" w:ascii="Cambria Math" w:hAnsi="Cambria Math"/>
                <w:sz w:val="24"/>
              </w:rPr>
              <m:t>A</m:t>
            </m:r>
            <m:ctrlPr>
              <w:rPr>
                <w:rFonts w:hint="default" w:ascii="Cambria Math" w:hAnsi="Cambria Math"/>
                <w:sz w:val="24"/>
              </w:rPr>
            </m:ctrlPr>
          </m:e>
        </m:acc>
        <m:sSup>
          <m:sSupPr>
            <m:ctrlPr>
              <w:rPr>
                <w:rFonts w:hint="default" w:ascii="Cambria Math" w:hAnsi="Cambria Math"/>
                <w:sz w:val="24"/>
              </w:rPr>
            </m:ctrlPr>
          </m:sSupPr>
          <m:e>
            <m:acc>
              <m:accPr>
                <m:chr m:val="̃"/>
                <m:ctrlPr>
                  <w:rPr>
                    <w:rFonts w:hint="default" w:ascii="Cambria Math" w:hAnsi="Cambria Math"/>
                    <w:sz w:val="24"/>
                  </w:rPr>
                </m:ctrlPr>
              </m:accPr>
              <m:e>
                <m:r>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ctrlPr>
              <w:rPr>
                <w:rFonts w:hint="default" w:ascii="Cambria Math" w:hAnsi="Cambria Math"/>
                <w:sz w:val="24"/>
              </w:rPr>
            </m:ctrlPr>
          </m:sup>
        </m:sSup>
        <m:sSup>
          <m:sSupPr>
            <m:ctrlPr>
              <w:rPr>
                <w:rFonts w:hint="default" w:ascii="Cambria Math" w:hAnsi="Cambria Math"/>
                <w:sz w:val="24"/>
              </w:rPr>
            </m:ctrlPr>
          </m:sSupPr>
          <m:e>
            <m:r>
              <m:rPr/>
              <w:rPr>
                <w:rFonts w:hint="default" w:ascii="Cambria Math" w:hAnsi="Cambria Math"/>
                <w:sz w:val="24"/>
              </w:rPr>
              <m:t>H</m:t>
            </m:r>
            <m:ctrlPr>
              <w:rPr>
                <w:rFonts w:hint="default" w:ascii="Cambria Math" w:hAnsi="Cambria Math"/>
                <w:sz w:val="24"/>
              </w:rPr>
            </m:ctrlPr>
          </m:e>
          <m:sup>
            <m:r>
              <m:rPr/>
              <w:rPr>
                <w:rFonts w:hint="default" w:ascii="Cambria Math" w:hAnsi="Cambria Math"/>
                <w:sz w:val="24"/>
              </w:rPr>
              <m:t>(l)</m:t>
            </m:r>
            <m:ctrlPr>
              <w:rPr>
                <w:rFonts w:hint="default" w:ascii="Cambria Math" w:hAnsi="Cambria Math"/>
                <w:sz w:val="24"/>
              </w:rPr>
            </m:ctrlPr>
          </m:sup>
        </m:sSup>
        <m:sSup>
          <m:sSupPr>
            <m:ctrlPr>
              <w:rPr>
                <w:rFonts w:hint="default" w:ascii="Cambria Math" w:hAnsi="Cambria Math"/>
                <w:sz w:val="24"/>
              </w:rPr>
            </m:ctrlPr>
          </m:sSupPr>
          <m:e>
            <m:r>
              <m:rPr/>
              <w:rPr>
                <w:rFonts w:hint="default" w:ascii="Cambria Math" w:hAnsi="Cambria Math"/>
                <w:sz w:val="24"/>
              </w:rPr>
              <m:t>W</m:t>
            </m:r>
            <m:ctrlPr>
              <w:rPr>
                <w:rFonts w:hint="default" w:ascii="Cambria Math" w:hAnsi="Cambria Math"/>
                <w:sz w:val="24"/>
              </w:rPr>
            </m:ctrlPr>
          </m:e>
          <m:sup>
            <m:r>
              <m:rPr/>
              <w:rPr>
                <w:rFonts w:hint="default" w:ascii="Cambria Math" w:hAnsi="Cambria Math"/>
                <w:sz w:val="24"/>
              </w:rPr>
              <m:t>(l)</m:t>
            </m:r>
            <m:ctrlPr>
              <w:rPr>
                <w:rFonts w:hint="default" w:ascii="Cambria Math" w:hAnsi="Cambria Math"/>
                <w:sz w:val="24"/>
              </w:rPr>
            </m:ctrlPr>
          </m:sup>
        </m:sSup>
        <m:r>
          <m:rPr/>
          <w:rPr>
            <w:rFonts w:hint="default" w:ascii="Cambria Math" w:hAnsi="Cambria Math"/>
            <w:sz w:val="24"/>
          </w:rPr>
          <m:t>)</m:t>
        </m:r>
      </m:oMath>
      <w:r>
        <w:rPr>
          <w:rFonts w:hint="eastAsia"/>
          <w:lang w:val="en-US" w:eastAsia="zh-CN"/>
        </w:rPr>
        <w:t xml:space="preserve">                   (1.1)</w:t>
      </w:r>
    </w:p>
    <w:p w14:paraId="6A38AEBD">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r>
        <w:t>本文所使用的模型架构下，</w:t>
      </w:r>
      <w:r>
        <w:rPr>
          <w:position w:val="-4"/>
        </w:rPr>
        <w:object>
          <v:shape id="_x0000_i1030" o:spt="75" type="#_x0000_t75" style="height:15pt;width:22pt;" o:ole="t" filled="f" o:preferrelative="t" stroked="f" coordsize="21600,21600">
            <v:path/>
            <v:fill on="f" focussize="0,0"/>
            <v:stroke on="f"/>
            <v:imagedata r:id="rId56" o:title=""/>
            <o:lock v:ext="edit" aspectratio="t"/>
            <w10:wrap type="none"/>
            <w10:anchorlock/>
          </v:shape>
          <o:OLEObject Type="Embed" ProgID="Equation.KSEE3" ShapeID="_x0000_i1030" DrawAspect="Content" ObjectID="_1468075729" r:id="rId55">
            <o:LockedField>false</o:LockedField>
          </o:OLEObject>
        </w:object>
      </w:r>
      <w:r>
        <w:t>表示第</w:t>
      </w:r>
      <w:r>
        <w:rPr>
          <w:position w:val="-6"/>
        </w:rPr>
        <w:object>
          <v:shape id="_x0000_i1031" o:spt="75" type="#_x0000_t75" style="height:13.95pt;width:6.95pt;" o:ole="t" filled="f" o:preferrelative="t" stroked="f" coordsize="21600,21600">
            <v:path/>
            <v:fill on="f" focussize="0,0"/>
            <v:stroke on="f"/>
            <v:imagedata r:id="rId58" o:title=""/>
            <o:lock v:ext="edit" aspectratio="t"/>
            <w10:wrap type="none"/>
            <w10:anchorlock/>
          </v:shape>
          <o:OLEObject Type="Embed" ProgID="Equation.KSEE3" ShapeID="_x0000_i1031" DrawAspect="Content" ObjectID="_1468075730" r:id="rId57">
            <o:LockedField>false</o:LockedField>
          </o:OLEObject>
        </w:object>
      </w:r>
      <w:r>
        <w:t>层每个节点特征表示组成的矩阵，而</w:t>
      </w:r>
      <w:r>
        <w:rPr>
          <w:position w:val="-6"/>
        </w:rPr>
        <w:object>
          <v:shape id="_x0000_i1032" o:spt="75" type="#_x0000_t75" style="height:16pt;width:22pt;" o:ole="t" filled="f" o:preferrelative="t" stroked="f" coordsize="21600,21600">
            <v:path/>
            <v:fill on="f" focussize="0,0"/>
            <v:stroke on="f"/>
            <v:imagedata r:id="rId60" o:title=""/>
            <o:lock v:ext="edit" aspectratio="t"/>
            <w10:wrap type="none"/>
            <w10:anchorlock/>
          </v:shape>
          <o:OLEObject Type="Embed" ProgID="Equation.KSEE3" ShapeID="_x0000_i1032" DrawAspect="Content" ObjectID="_1468075731" r:id="rId59">
            <o:LockedField>false</o:LockedField>
          </o:OLEObject>
        </w:object>
      </w:r>
      <w:r>
        <w:t>是该层对应的可训练参数矩阵</w:t>
      </w:r>
      <w:r>
        <w:rPr>
          <w:position w:val="-6"/>
        </w:rPr>
        <w:object>
          <v:shape id="_x0000_i1033" o:spt="75" type="#_x0000_t75" style="height:11pt;width:12pt;" o:ole="t" filled="f" o:preferrelative="t" stroked="f" coordsize="21600,21600">
            <v:path/>
            <v:fill on="f" focussize="0,0"/>
            <v:stroke on="f"/>
            <v:imagedata r:id="rId62" o:title=""/>
            <o:lock v:ext="edit" aspectratio="t"/>
            <w10:wrap type="none"/>
            <w10:anchorlock/>
          </v:shape>
          <o:OLEObject Type="Embed" ProgID="Equation.KSEE3" ShapeID="_x0000_i1033" DrawAspect="Content" ObjectID="_1468075732" r:id="rId61">
            <o:LockedField>false</o:LockedField>
          </o:OLEObject>
        </w:object>
      </w:r>
      <w:r>
        <w:t>是一个激活函数（如ReLU）。为了防止在异构图上进行特征聚合时产生比例失衡，GCN提出了一种基于方差对称性进行归一化的思想，在安全相关的研究中尤其是在网络入侵检测方面已经得到了很好的应用。</w:t>
      </w:r>
    </w:p>
    <w:p w14:paraId="31DD9492">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eastAsia"/>
          <w:lang w:val="en-US" w:eastAsia="zh-CN"/>
        </w:rPr>
      </w:pPr>
      <w:r>
        <w:t>虽然图卷积网络（GCN）对于节点特征学习已经取得了很大进步，但是它传统的对邻接节点进行固定权重聚合的方法不能很好地反映不同邻近节点对于目标节点的影响大小差异。为了解决这个问题，Graph Attention Network（GAT）提出了基于自我注意力机制的动态加权方法，在节点与其邻居之间重要性的基础上进行信息融合，其核心公式可以表示为：</w:t>
      </w:r>
    </w:p>
    <w:p w14:paraId="343C43F7">
      <w:pPr>
        <w:keepNext w:val="0"/>
        <w:keepLines w:val="0"/>
        <w:pageBreakBefore w:val="0"/>
        <w:widowControl/>
        <w:kinsoku/>
        <w:wordWrap/>
        <w:overflowPunct/>
        <w:topLinePunct w:val="0"/>
        <w:autoSpaceDE/>
        <w:autoSpaceDN/>
        <w:bidi w:val="0"/>
        <w:adjustRightInd/>
        <w:snapToGrid w:val="0"/>
        <w:ind w:firstLine="480" w:firstLineChars="200"/>
        <w:jc w:val="right"/>
        <w:textAlignment w:val="auto"/>
        <w:rPr>
          <w:rFonts w:hint="eastAsia"/>
          <w:lang w:val="en-US" w:eastAsia="zh-CN"/>
        </w:rPr>
      </w:pPr>
      <w:r>
        <w:rPr>
          <w:rFonts w:hint="default"/>
          <w:position w:val="-38"/>
          <w:lang w:val="en-US" w:eastAsia="zh-CN"/>
        </w:rPr>
        <w:object>
          <v:shape id="_x0000_i1034" o:spt="75" type="#_x0000_t75" style="height:41pt;width:219pt;" o:ole="t" filled="f" o:preferrelative="t" stroked="f" coordsize="21600,21600">
            <v:path/>
            <v:fill on="f" focussize="0,0"/>
            <v:stroke on="f"/>
            <v:imagedata r:id="rId64" o:title=""/>
            <o:lock v:ext="edit" aspectratio="t"/>
            <w10:wrap type="none"/>
            <w10:anchorlock/>
          </v:shape>
          <o:OLEObject Type="Embed" ProgID="Equation.KSEE3" ShapeID="_x0000_i1034" DrawAspect="Content" ObjectID="_1468075733" r:id="rId63">
            <o:LockedField>false</o:LockedField>
          </o:OLEObject>
        </w:object>
      </w:r>
      <w:r>
        <w:rPr>
          <w:rFonts w:hint="eastAsia"/>
          <w:lang w:val="en-US" w:eastAsia="zh-CN"/>
        </w:rPr>
        <w:t xml:space="preserve">             (1.2)</w:t>
      </w:r>
    </w:p>
    <w:p w14:paraId="7E300D4E">
      <w:pPr>
        <w:keepNext w:val="0"/>
        <w:keepLines w:val="0"/>
        <w:pageBreakBefore w:val="0"/>
        <w:widowControl/>
        <w:kinsoku/>
        <w:wordWrap/>
        <w:overflowPunct/>
        <w:topLinePunct w:val="0"/>
        <w:autoSpaceDE/>
        <w:autoSpaceDN/>
        <w:bidi w:val="0"/>
        <w:adjustRightInd/>
        <w:snapToGrid w:val="0"/>
        <w:ind w:firstLine="480" w:firstLineChars="200"/>
        <w:jc w:val="left"/>
        <w:textAlignment w:val="auto"/>
        <w:rPr>
          <w:rFonts w:hint="default"/>
          <w:lang w:val="en-US" w:eastAsia="zh-CN"/>
        </w:rPr>
      </w:pPr>
      <w:r>
        <w:t>本章介绍特征融合方法之一“Concatenation”，即采用注意机制得到一个权重向量，以节点邻域信息为输入。目的是提高与潜在威胁事件相关的节点重要性判断准确性，在实验部分将单关系图卷积网络（GCN）、图形自注意力网络（GAT）进行比较，以便突出多关系图神经网络（MRGNN）对于解析复杂的攻击链条具有很大的优势以及必要性。</w:t>
      </w:r>
    </w:p>
    <w:p w14:paraId="5586493D">
      <w:pPr>
        <w:pStyle w:val="4"/>
        <w:spacing w:before="163"/>
        <w:rPr>
          <w:rFonts w:hint="eastAsia"/>
        </w:rPr>
      </w:pPr>
      <w:bookmarkStart w:id="10" w:name="_Toc257020730"/>
      <w:bookmarkStart w:id="11" w:name="_Toc5923"/>
      <w:r>
        <w:rPr>
          <w:rFonts w:hint="eastAsia" w:ascii="Arial" w:hAnsi="Arial" w:cs="Arial"/>
        </w:rPr>
        <w:t>1</w:t>
      </w:r>
      <w:r>
        <w:rPr>
          <w:rFonts w:ascii="Arial" w:hAnsi="Arial" w:cs="Arial"/>
        </w:rPr>
        <w:t>.1.2</w:t>
      </w:r>
      <w:r>
        <w:rPr>
          <w:rFonts w:hint="eastAsia"/>
        </w:rPr>
        <w:t xml:space="preserve">  </w:t>
      </w:r>
      <w:bookmarkEnd w:id="10"/>
      <w:r>
        <w:rPr>
          <w:rFonts w:hint="eastAsia"/>
        </w:rPr>
        <w:t>关系图卷积网络</w:t>
      </w:r>
      <w:bookmarkEnd w:id="11"/>
    </w:p>
    <w:p w14:paraId="3A933F0A">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目前网络攻防中存在大量异质性现象，各个实体之间的交互方式也多样化，包括资源交换、资金流动等各方面内容。而传统的基于关系的图神经网络（R-GCN）主要是为了处理有多种类型边的复杂图结构而提出，在此基础上给每一种边设置一组不同的线性变换参数，在传播时把邻居节点特征以及该边所对应的权重结合起来进行传播从而可以更好地理解多种路径攻击的含义。本工作提出的群体嵌入及多关系融合图卷积网络（GE-MRGNN）是在此基础上加入群体属性的融合机制来增强其对于复杂网络的理解力。</w:t>
      </w:r>
    </w:p>
    <w:p w14:paraId="67858395">
      <w:pPr>
        <w:pStyle w:val="4"/>
        <w:spacing w:before="163"/>
        <w:rPr>
          <w:rFonts w:hint="eastAsia"/>
          <w:bCs/>
          <w:sz w:val="24"/>
        </w:rPr>
      </w:pPr>
      <w:bookmarkStart w:id="12" w:name="_Toc14897"/>
      <w:bookmarkStart w:id="13" w:name="_Toc105563301"/>
      <w:r>
        <w:rPr>
          <w:rFonts w:hint="eastAsia" w:ascii="Arial" w:hAnsi="Arial" w:cs="Arial"/>
          <w:bCs/>
          <w:sz w:val="24"/>
        </w:rPr>
        <w:t>1</w:t>
      </w:r>
      <w:r>
        <w:rPr>
          <w:rFonts w:ascii="Arial" w:hAnsi="Arial" w:cs="Arial"/>
          <w:bCs/>
          <w:sz w:val="24"/>
        </w:rPr>
        <w:t>.1.</w:t>
      </w:r>
      <w:r>
        <w:rPr>
          <w:rFonts w:hint="eastAsia" w:ascii="Arial" w:hAnsi="Arial" w:cs="Arial"/>
          <w:bCs/>
          <w:sz w:val="24"/>
          <w:lang w:val="en-US" w:eastAsia="zh-CN"/>
        </w:rPr>
        <w:t>3</w:t>
      </w:r>
      <w:r>
        <w:rPr>
          <w:rFonts w:hint="eastAsia"/>
          <w:bCs/>
          <w:sz w:val="24"/>
        </w:rPr>
        <w:t xml:space="preserve">  异质图注意力网络</w:t>
      </w:r>
      <w:bookmarkEnd w:id="12"/>
    </w:p>
    <w:p w14:paraId="6BF43770">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sz w:val="24"/>
        </w:rPr>
        <w:t>由于是用于解决复杂异构网络问题的一种有效方法，层次注意力网络（Hierarchical Attention Network, HAN）基于元路径（Meta-path）定义节点之间的连接并且结合节点级别以及语义级别两种注意力机制进行信息集成，在此基础上使用HAN作为基础模块来搭建我们的多关系图模型并重点介绍我们提出的群体增强子模块对于团伙发现的效果优越性和良好效果。</w:t>
      </w:r>
    </w:p>
    <w:p w14:paraId="0895727E">
      <w:pPr>
        <w:pStyle w:val="3"/>
        <w:spacing w:before="163"/>
        <w:rPr>
          <w:rFonts w:hint="eastAsia"/>
        </w:rPr>
      </w:pPr>
      <w:bookmarkStart w:id="14" w:name="_Toc26855"/>
      <w:r>
        <w:rPr>
          <w:rFonts w:ascii="Arial" w:hAnsi="Arial" w:cs="Arial"/>
        </w:rPr>
        <w:t>1.2</w:t>
      </w:r>
      <w:r>
        <w:rPr>
          <w:rFonts w:hint="eastAsia"/>
        </w:rPr>
        <w:t xml:space="preserve">  </w:t>
      </w:r>
      <w:bookmarkEnd w:id="13"/>
      <w:r>
        <w:rPr>
          <w:rFonts w:hint="eastAsia"/>
        </w:rPr>
        <w:t>群组行为分析与图自监督学习</w:t>
      </w:r>
      <w:bookmarkEnd w:id="14"/>
    </w:p>
    <w:p w14:paraId="7819DC06">
      <w:pPr>
        <w:pStyle w:val="4"/>
        <w:bidi w:val="0"/>
        <w:rPr>
          <w:rFonts w:hint="eastAsia"/>
          <w:bCs/>
          <w:sz w:val="24"/>
        </w:rPr>
      </w:pPr>
      <w:bookmarkStart w:id="15" w:name="_Toc8785"/>
      <w:r>
        <w:rPr>
          <w:rFonts w:hint="default" w:ascii="Arial" w:hAnsi="Arial" w:cs="Arial"/>
          <w:bCs/>
          <w:sz w:val="24"/>
        </w:rPr>
        <w:t>1.2.1</w:t>
      </w:r>
      <w:r>
        <w:rPr>
          <w:rFonts w:hint="eastAsia"/>
          <w:bCs/>
          <w:sz w:val="24"/>
        </w:rPr>
        <w:t xml:space="preserve">  邻居聚合与群组感知机制</w:t>
      </w:r>
      <w:bookmarkEnd w:id="15"/>
    </w:p>
    <w:p w14:paraId="0A14F217">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团伙型协同诈骗行为具有明显的“高内聚、低耦合”，成员身份隐秘难以追踪。因此本文借鉴GraphSAGE的思想，在目标节点以及其邻居节点中采样部分节点并使用平均值、LSTM或者池化等方式对局部结构以及节点特征进行融合来得到一个局部的信息表示。然后提出一种群组增强的方法以期能够在多关系的环境中学习到跨越关系的一致性表示从而更好地理解团伙间的合作模式。</w:t>
      </w:r>
    </w:p>
    <w:p w14:paraId="07D22C03">
      <w:pPr>
        <w:pStyle w:val="4"/>
        <w:bidi w:val="0"/>
        <w:rPr>
          <w:rFonts w:hint="eastAsia"/>
        </w:rPr>
      </w:pPr>
      <w:bookmarkStart w:id="16" w:name="_Toc15841"/>
      <w:r>
        <w:rPr>
          <w:rFonts w:hint="default" w:ascii="Arial" w:hAnsi="Arial" w:cs="Arial"/>
        </w:rPr>
        <w:t xml:space="preserve">1.2.2 </w:t>
      </w:r>
      <w:r>
        <w:rPr>
          <w:rFonts w:hint="eastAsia"/>
        </w:rPr>
        <w:t xml:space="preserve"> 深度图信息最大化技术</w:t>
      </w:r>
      <w:bookmarkEnd w:id="16"/>
    </w:p>
    <w:p w14:paraId="2F3F2CE8">
      <w:pPr>
        <w:snapToGrid w:val="0"/>
        <w:ind w:firstLine="480" w:firstLineChars="200"/>
        <w:rPr>
          <w:rFonts w:hint="eastAsia"/>
        </w:rPr>
      </w:pPr>
      <w:r>
        <w:t>作为一种在图自监督学习方面具有里程碑意义的技术，深度图信息最大化（Deep Graph Infomax, DGI）已经应用于很多实际问题上。根据罗尤鑫（2025）的研究结果表明，在社交网络欺诈检测任务上使用DGI可以较好地解决标签稀缺问题并且大幅改善模型的效果</w:t>
      </w:r>
      <w:r>
        <w:rPr>
          <w:vertAlign w:val="superscript"/>
        </w:rPr>
        <w:t>[6]</w:t>
      </w:r>
      <w:r>
        <w:t>。这是因为DGI是利用节点局部特征与其所在的整个图之间的互信息最大化的思想进行节点表示的学习，进而达到理解复杂的网络结构的目的。相比于需要大量人工标注数据的传统方法，在安全对抗等领域中DGI有更强的鲁棒性和泛化能力。我们将其作为传统团伙检测方法的一种改进版本作为基线进行比较，考察对比学习与组内通信对于实际效果的影响。</w:t>
      </w:r>
    </w:p>
    <w:p w14:paraId="2417C428">
      <w:pPr>
        <w:pStyle w:val="3"/>
        <w:spacing w:before="163"/>
        <w:rPr>
          <w:rFonts w:hint="eastAsia"/>
        </w:rPr>
      </w:pPr>
      <w:bookmarkStart w:id="17" w:name="_Toc105563302"/>
      <w:bookmarkStart w:id="18" w:name="_Toc2679"/>
      <w:r>
        <w:rPr>
          <w:rFonts w:hint="eastAsia" w:ascii="Arial" w:hAnsi="Arial" w:cs="Arial"/>
        </w:rPr>
        <w:t>1.3</w:t>
      </w:r>
      <w:r>
        <w:rPr>
          <w:rFonts w:hint="eastAsia"/>
        </w:rPr>
        <w:t xml:space="preserve">  </w:t>
      </w:r>
      <w:bookmarkEnd w:id="17"/>
      <w:r>
        <w:rPr>
          <w:rFonts w:hint="eastAsia"/>
        </w:rPr>
        <w:t>系统全栈开发相关技术</w:t>
      </w:r>
      <w:bookmarkEnd w:id="18"/>
    </w:p>
    <w:p w14:paraId="0812A9E5">
      <w:pPr>
        <w:pStyle w:val="4"/>
        <w:bidi w:val="0"/>
        <w:rPr>
          <w:rFonts w:hint="eastAsia"/>
        </w:rPr>
      </w:pPr>
      <w:bookmarkStart w:id="19" w:name="_Toc8916"/>
      <w:r>
        <w:rPr>
          <w:rFonts w:hint="default" w:ascii="Arial" w:hAnsi="Arial" w:cs="Arial"/>
        </w:rPr>
        <w:t>1.3.1</w:t>
      </w:r>
      <w:r>
        <w:rPr>
          <w:rFonts w:hint="eastAsia"/>
        </w:rPr>
        <w:t xml:space="preserve">  FastAPI微服务框架</w:t>
      </w:r>
      <w:bookmarkEnd w:id="19"/>
    </w:p>
    <w:p w14:paraId="6C662490">
      <w:pPr>
        <w:snapToGrid w:val="0"/>
        <w:ind w:firstLine="480" w:firstLineChars="200"/>
        <w:rPr>
          <w:rFonts w:hint="eastAsia"/>
        </w:rPr>
      </w:pPr>
      <w:r>
        <w:t>为了使深度学习模型得到良好应用以及能够进行及时预测，在系统后端使用Python语言开发基于FastAPI微服务框架。FastAPI是利用Starlette、Pydantic两大核心库来实现，并加入了异步能力以提高大量连接时的速度。由于FastAPI与计算机视觉特别是人脸识别相关软件包有着极好相容性，因此GE-MRGNN可以很容易转换成RESTful API供安防监控平台调用。</w:t>
      </w:r>
    </w:p>
    <w:p w14:paraId="1C1397AF">
      <w:pPr>
        <w:pStyle w:val="4"/>
        <w:bidi w:val="0"/>
        <w:rPr>
          <w:rFonts w:hint="eastAsia"/>
        </w:rPr>
      </w:pPr>
      <w:bookmarkStart w:id="20" w:name="_Toc2965"/>
      <w:r>
        <w:rPr>
          <w:rFonts w:hint="default" w:ascii="Arial" w:hAnsi="Arial" w:cs="Arial"/>
        </w:rPr>
        <w:t>1.3.2</w:t>
      </w:r>
      <w:r>
        <w:rPr>
          <w:rFonts w:hint="eastAsia"/>
        </w:rPr>
        <w:t xml:space="preserve">  Vue.js与ECharts可视化库</w:t>
      </w:r>
      <w:bookmarkEnd w:id="20"/>
    </w:p>
    <w:p w14:paraId="6BA05BD6">
      <w:pPr>
        <w:snapToGrid w:val="0"/>
        <w:ind w:firstLine="480" w:firstLineChars="200"/>
        <w:rPr>
          <w:rFonts w:hint="eastAsia"/>
        </w:rPr>
      </w:pPr>
      <w:r>
        <w:t>作为衡量网络安全防护系统的重要指标，威胁溯源可视化对整个系统的正常运转及实战具有重要意义。本文基于渐进式前端框架Vue.js以及数据可视化工具ECharts进行实现，在Vue.js中使用双向数据绑定和模块化思想极大提高前端页面交互体验以及代码可读性，在ECharts中采用高性能图表渲染引擎可以快速地加载大量节点（多达数万个）以及它们之间错综复杂的关系并且用物理模拟的方式使节点位置更加合理，同时还可以实现节点的高亮显示以及事件追踪等交互操作，从而给用户提供了一个简单易懂的操作界面，使安全人员能够快速找到威胁源头并采取相应措施。</w:t>
      </w:r>
    </w:p>
    <w:p w14:paraId="3C9C1EFB">
      <w:pPr>
        <w:snapToGrid w:val="0"/>
        <w:ind w:firstLine="480" w:firstLineChars="200"/>
        <w:rPr>
          <w:rFonts w:hint="eastAsia"/>
        </w:rPr>
      </w:pPr>
    </w:p>
    <w:p w14:paraId="37BCA11E">
      <w:pPr>
        <w:pStyle w:val="2"/>
        <w:snapToGrid w:val="0"/>
        <w:jc w:val="both"/>
        <w:sectPr>
          <w:headerReference r:id="rId20" w:type="default"/>
          <w:headerReference r:id="rId21" w:type="even"/>
          <w:footerReference r:id="rId22"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pPr>
    </w:p>
    <w:p w14:paraId="102018E5">
      <w:pPr>
        <w:pStyle w:val="2"/>
        <w:keepNext/>
        <w:keepLines/>
        <w:pageBreakBefore w:val="0"/>
        <w:widowControl/>
        <w:numPr>
          <w:ilvl w:val="0"/>
          <w:numId w:val="1"/>
        </w:numPr>
        <w:kinsoku/>
        <w:wordWrap/>
        <w:overflowPunct/>
        <w:topLinePunct w:val="0"/>
        <w:autoSpaceDE/>
        <w:autoSpaceDN/>
        <w:bidi w:val="0"/>
        <w:adjustRightInd/>
        <w:snapToGrid/>
        <w:spacing w:before="165" w:beforeLines="50" w:after="0"/>
        <w:jc w:val="center"/>
        <w:textAlignment w:val="auto"/>
        <w:rPr>
          <w:rFonts w:hint="eastAsia"/>
        </w:rPr>
      </w:pPr>
      <w:r>
        <w:rPr>
          <w:rFonts w:hint="eastAsia"/>
        </w:rPr>
        <w:t xml:space="preserve"> </w:t>
      </w:r>
      <w:bookmarkStart w:id="21" w:name="_Toc30521"/>
      <w:r>
        <w:rPr>
          <w:rFonts w:hint="eastAsia"/>
        </w:rPr>
        <w:t>面向网络诈骗的检测系统总体设计</w:t>
      </w:r>
      <w:bookmarkEnd w:id="21"/>
    </w:p>
    <w:p w14:paraId="2C8D4548">
      <w:pPr>
        <w:keepNext w:val="0"/>
        <w:keepLines w:val="0"/>
        <w:pageBreakBefore w:val="0"/>
        <w:widowControl/>
        <w:numPr>
          <w:ilvl w:val="0"/>
          <w:numId w:val="0"/>
        </w:numPr>
        <w:kinsoku/>
        <w:wordWrap/>
        <w:overflowPunct/>
        <w:topLinePunct w:val="0"/>
        <w:autoSpaceDE/>
        <w:autoSpaceDN/>
        <w:bidi w:val="0"/>
        <w:adjustRightInd/>
        <w:snapToGrid w:val="0"/>
        <w:ind w:firstLine="480" w:firstLineChars="200"/>
        <w:textAlignment w:val="auto"/>
        <w:rPr>
          <w:rFonts w:hint="eastAsia"/>
        </w:rPr>
      </w:pPr>
      <w:r>
        <w:t>鉴于团伙型协同攻击在网络空间中的隐秘性和对抗性特征，我们提出一种基于多关系图神经网络的端到端检测方法。本文主要研究系统的功能定位以及总体设计思路，详细介绍了多层次的安全事件关联图生成的方法论，期望对之后的工作改进及应用起到一定的指导作用。</w:t>
      </w:r>
    </w:p>
    <w:p w14:paraId="15A20A63">
      <w:pPr>
        <w:pStyle w:val="3"/>
        <w:keepNext/>
        <w:keepLines/>
        <w:pageBreakBefore w:val="0"/>
        <w:widowControl/>
        <w:kinsoku/>
        <w:wordWrap/>
        <w:overflowPunct/>
        <w:topLinePunct w:val="0"/>
        <w:autoSpaceDE/>
        <w:autoSpaceDN/>
        <w:bidi w:val="0"/>
        <w:adjustRightInd/>
        <w:snapToGrid/>
        <w:spacing w:before="163"/>
        <w:textAlignment w:val="auto"/>
        <w:rPr>
          <w:rFonts w:hint="default" w:eastAsia="黑体"/>
          <w:lang w:val="en-US" w:eastAsia="zh-CN"/>
        </w:rPr>
      </w:pPr>
      <w:bookmarkStart w:id="22" w:name="_Toc20549"/>
      <w:r>
        <w:rPr>
          <w:rFonts w:ascii="Arial" w:hAnsi="Arial" w:cs="Arial"/>
        </w:rPr>
        <w:t>2.1</w:t>
      </w:r>
      <w:r>
        <w:rPr>
          <w:rFonts w:hint="eastAsia"/>
        </w:rPr>
        <w:t xml:space="preserve">  </w:t>
      </w:r>
      <w:r>
        <w:rPr>
          <w:rFonts w:hint="eastAsia"/>
          <w:lang w:val="en-US" w:eastAsia="zh-CN"/>
        </w:rPr>
        <w:t>系统需求分析</w:t>
      </w:r>
      <w:bookmarkEnd w:id="22"/>
    </w:p>
    <w:p w14:paraId="54E19C30">
      <w:pPr>
        <w:pStyle w:val="4"/>
        <w:spacing w:before="163"/>
        <w:rPr>
          <w:rFonts w:hint="default" w:eastAsia="黑体"/>
          <w:lang w:val="en-US" w:eastAsia="zh-CN"/>
        </w:rPr>
      </w:pPr>
      <w:bookmarkStart w:id="23" w:name="_Toc2086"/>
      <w:r>
        <w:rPr>
          <w:rFonts w:ascii="Arial" w:hAnsi="Arial" w:cs="Arial"/>
        </w:rPr>
        <w:t>2.1.1</w:t>
      </w:r>
      <w:r>
        <w:rPr>
          <w:rFonts w:hint="eastAsia"/>
        </w:rPr>
        <w:t xml:space="preserve">  </w:t>
      </w:r>
      <w:r>
        <w:rPr>
          <w:rFonts w:hint="eastAsia"/>
          <w:lang w:val="en-US" w:eastAsia="zh-CN"/>
        </w:rPr>
        <w:t>功能性需求</w:t>
      </w:r>
      <w:bookmarkEnd w:id="23"/>
    </w:p>
    <w:p w14:paraId="457E2758">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t>本系统的主要目的是发现互联网中潜藏的诈骗团伙并对其展开分析以及监控。主要功能有以下几点：首先，可以整合多种来源的不同类型的网络信息数据，</w:t>
      </w:r>
      <w:r>
        <w:rPr>
          <w:rFonts w:hint="eastAsia"/>
        </w:rPr>
        <w:t>不仅可以对Twitter上的异常用户活动进行处理分析，系统架构上还预留了对DARPA网络流量日志等多种数据源的接入能力，支持PCAP格式网络流量数据的清洗及特征选择</w:t>
      </w:r>
      <w:r>
        <w:t>；其次，可以通过图形的方式展示各种不同的主体之间的联系以及它们所具有的属性（例如关注或者使用同一台电脑的情况）并且通过机器学习的方法找出可能存在的危险人群并给出相应的风险报告；最后，还可以分析小规模的犯罪团伙的内部情况从而帮助人们更好的采取防范手段。</w:t>
      </w:r>
    </w:p>
    <w:p w14:paraId="11AC76E2">
      <w:pPr>
        <w:pStyle w:val="4"/>
        <w:spacing w:before="163"/>
        <w:rPr>
          <w:rFonts w:hint="default" w:eastAsia="黑体"/>
          <w:lang w:val="en-US" w:eastAsia="zh-CN"/>
        </w:rPr>
      </w:pPr>
      <w:bookmarkStart w:id="24" w:name="_Toc4772"/>
      <w:r>
        <w:rPr>
          <w:rFonts w:hint="eastAsia" w:ascii="Arial" w:hAnsi="Arial" w:cs="Arial"/>
        </w:rPr>
        <w:t>2.1.2</w:t>
      </w:r>
      <w:r>
        <w:rPr>
          <w:rFonts w:hint="eastAsia"/>
        </w:rPr>
        <w:t xml:space="preserve">  </w:t>
      </w:r>
      <w:r>
        <w:rPr>
          <w:rFonts w:hint="eastAsia"/>
          <w:lang w:val="en-US" w:eastAsia="zh-CN"/>
        </w:rPr>
        <w:t>性能与可用性需求</w:t>
      </w:r>
      <w:bookmarkEnd w:id="24"/>
    </w:p>
    <w:p w14:paraId="10E28CF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从性能需求来看，在实际使用过程中需要处理大量的数据，这就要求系统具备较快的模型推理速度以及较低的响应时间来避免由于传统的计算方法带来的检测延迟问题。为了满足用户的使用体验，该系统要有一个简洁明了的操作界面并且用可视化的方式展示各个协同攻击之间的关系。同时还需要有一个监控模块，以动态图的形式展示一些重要的指标的变化情况，便于没有技术背景的人也可以进行安全运维工作。</w:t>
      </w:r>
    </w:p>
    <w:p w14:paraId="08EAB64E">
      <w:pPr>
        <w:pStyle w:val="3"/>
        <w:spacing w:before="163"/>
        <w:rPr>
          <w:rFonts w:hint="eastAsia"/>
        </w:rPr>
      </w:pPr>
      <w:bookmarkStart w:id="25" w:name="_Toc11064"/>
      <w:r>
        <w:rPr>
          <w:rFonts w:ascii="Arial" w:hAnsi="Arial" w:cs="Arial"/>
        </w:rPr>
        <w:t>2.2</w:t>
      </w:r>
      <w:r>
        <w:rPr>
          <w:rFonts w:hint="eastAsia"/>
        </w:rPr>
        <w:t xml:space="preserve">  检测系统总体架构设计</w:t>
      </w:r>
      <w:bookmarkEnd w:id="25"/>
    </w:p>
    <w:p w14:paraId="437D0AFE">
      <w:pPr>
        <w:keepNext w:val="0"/>
        <w:keepLines w:val="0"/>
        <w:pageBreakBefore w:val="0"/>
        <w:widowControl/>
        <w:kinsoku/>
        <w:wordWrap/>
        <w:overflowPunct/>
        <w:topLinePunct w:val="0"/>
        <w:autoSpaceDE/>
        <w:autoSpaceDN/>
        <w:bidi w:val="0"/>
        <w:adjustRightInd/>
        <w:snapToGrid w:val="0"/>
        <w:ind w:firstLine="480" w:firstLineChars="200"/>
        <w:textAlignment w:val="auto"/>
      </w:pPr>
      <w:r>
        <w:t>根据“高内聚、低耦合”，本文提出一种前后端分离的设计方案。我们将整个项目拆分成四个部分：数据收集模块、主体运算模块、服务接口模块和前端展示模块（如图2.1所示）。在数据处理上，</w:t>
      </w:r>
      <w:r>
        <w:rPr>
          <w:rFonts w:hint="eastAsia"/>
        </w:rPr>
        <w:t>系统使用特征工程方式对待处理的CSV格式社交网络数据以及PCAP格式网络流量数据进行预处理，并转化为PyTorch所支持的张量形式</w:t>
      </w:r>
      <w:r>
        <w:t>；而在主体运算中主要是GE-MRGNN模型的学习过程、参数优化以及预测等操作。本服务接口模块基于FastAPI进行编写，主要用于将主要的张量运算进行封装成方便简洁易用的API供外部访问。而对外提供的一些基本的功能有任务状态查询、节点所属社区预测以及整个网络所有社团情况展示等等。前端主要是使用Vue.js实现，并通过HTTP协议与后端进行通信，利用ECharts进行可视化展示给用户一个良好的体验。</w:t>
      </w:r>
    </w:p>
    <w:p w14:paraId="35F04B47">
      <w:pPr>
        <w:keepNext w:val="0"/>
        <w:keepLines w:val="0"/>
        <w:pageBreakBefore w:val="0"/>
        <w:widowControl/>
        <w:kinsoku/>
        <w:wordWrap/>
        <w:overflowPunct/>
        <w:topLinePunct w:val="0"/>
        <w:autoSpaceDE/>
        <w:autoSpaceDN/>
        <w:bidi w:val="0"/>
        <w:adjustRightInd/>
        <w:snapToGrid w:val="0"/>
        <w:jc w:val="both"/>
        <w:textAlignment w:val="auto"/>
        <w:rPr>
          <w:rFonts w:hint="eastAsia" w:eastAsia="宋体"/>
          <w:lang w:eastAsia="zh-CN"/>
        </w:rPr>
      </w:pPr>
      <w:r>
        <w:rPr>
          <w:rFonts w:hint="eastAsia" w:eastAsia="宋体"/>
          <w:lang w:eastAsia="zh-CN"/>
        </w:rPr>
        <w:drawing>
          <wp:inline distT="0" distB="0" distL="114300" distR="114300">
            <wp:extent cx="5662930" cy="3862705"/>
            <wp:effectExtent l="0" t="0" r="13970" b="4445"/>
            <wp:docPr id="11" name="图片 11" descr="Merma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ermaid1"/>
                    <pic:cNvPicPr>
                      <a:picLocks noChangeAspect="1"/>
                    </pic:cNvPicPr>
                  </pic:nvPicPr>
                  <pic:blipFill>
                    <a:blip r:embed="rId65"/>
                    <a:stretch>
                      <a:fillRect/>
                    </a:stretch>
                  </pic:blipFill>
                  <pic:spPr>
                    <a:xfrm>
                      <a:off x="0" y="0"/>
                      <a:ext cx="5662930" cy="3862705"/>
                    </a:xfrm>
                    <a:prstGeom prst="rect">
                      <a:avLst/>
                    </a:prstGeom>
                  </pic:spPr>
                </pic:pic>
              </a:graphicData>
            </a:graphic>
          </wp:inline>
        </w:drawing>
      </w:r>
    </w:p>
    <w:p w14:paraId="22FD88A3">
      <w:pPr>
        <w:pStyle w:val="7"/>
        <w:keepNext w:val="0"/>
        <w:keepLines w:val="0"/>
        <w:pageBreakBefore w:val="0"/>
        <w:widowControl/>
        <w:kinsoku/>
        <w:wordWrap/>
        <w:overflowPunct/>
        <w:topLinePunct w:val="0"/>
        <w:autoSpaceDE/>
        <w:autoSpaceDN/>
        <w:bidi w:val="0"/>
        <w:adjustRightInd/>
        <w:snapToGrid w:val="0"/>
        <w:jc w:val="center"/>
        <w:textAlignment w:val="auto"/>
        <w:rPr>
          <w:rFonts w:hint="eastAsia" w:ascii="黑体" w:hAnsi="黑体" w:eastAsia="黑体" w:cs="黑体"/>
          <w:sz w:val="21"/>
          <w:szCs w:val="21"/>
          <w:lang w:val="en-US" w:eastAsia="zh-CN"/>
        </w:rPr>
      </w:pPr>
      <w:r>
        <w:rPr>
          <w:rFonts w:hint="eastAsia" w:ascii="黑体" w:hAnsi="黑体" w:eastAsia="黑体" w:cs="黑体"/>
          <w:sz w:val="21"/>
          <w:szCs w:val="21"/>
        </w:rPr>
        <w:t xml:space="preserve">图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2</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1</w:t>
      </w:r>
      <w:r>
        <w:rPr>
          <w:rFonts w:hint="default" w:ascii="Arial" w:hAnsi="Arial" w:eastAsia="黑体" w:cs="Arial"/>
          <w:sz w:val="21"/>
          <w:szCs w:val="21"/>
        </w:rPr>
        <w:fldChar w:fldCharType="end"/>
      </w:r>
      <w:r>
        <w:rPr>
          <w:rFonts w:hint="eastAsia" w:ascii="黑体" w:hAnsi="黑体" w:eastAsia="黑体" w:cs="黑体"/>
          <w:sz w:val="21"/>
          <w:szCs w:val="21"/>
          <w:lang w:val="en-US" w:eastAsia="zh-CN"/>
        </w:rPr>
        <w:t>系统架构样式图</w:t>
      </w:r>
    </w:p>
    <w:p w14:paraId="3DD30F72">
      <w:pPr>
        <w:keepNext w:val="0"/>
        <w:keepLines w:val="0"/>
        <w:pageBreakBefore w:val="0"/>
        <w:widowControl/>
        <w:kinsoku/>
        <w:wordWrap/>
        <w:overflowPunct/>
        <w:topLinePunct w:val="0"/>
        <w:autoSpaceDE/>
        <w:autoSpaceDN/>
        <w:bidi w:val="0"/>
        <w:adjustRightInd/>
        <w:spacing w:after="328" w:afterLines="100"/>
        <w:jc w:val="center"/>
        <w:textAlignment w:val="auto"/>
        <w:rPr>
          <w:rFonts w:hint="eastAsia" w:ascii="Times New Roman" w:hAnsi="Times New Roman" w:eastAsia="宋体" w:cs="Times New Roman"/>
          <w:b/>
          <w:bCs/>
          <w:sz w:val="21"/>
          <w:szCs w:val="21"/>
          <w:lang w:val="en-US" w:eastAsia="zh-CN"/>
        </w:rPr>
      </w:pPr>
      <w:r>
        <w:rPr>
          <w:rFonts w:hint="default" w:ascii="Times New Roman" w:hAnsi="Times New Roman" w:eastAsia="黑体" w:cs="Times New Roman"/>
          <w:b/>
          <w:bCs/>
          <w:sz w:val="21"/>
          <w:szCs w:val="21"/>
          <w:lang w:val="en-US" w:eastAsia="zh-CN"/>
        </w:rPr>
        <w:t>Fig.2.1</w:t>
      </w:r>
      <w:r>
        <w:rPr>
          <w:rFonts w:hint="eastAsia" w:eastAsia="黑体" w:cs="Times New Roman"/>
          <w:b/>
          <w:bCs/>
          <w:sz w:val="21"/>
          <w:szCs w:val="21"/>
          <w:lang w:val="en-US" w:eastAsia="zh-CN"/>
        </w:rPr>
        <w:t xml:space="preserve"> </w:t>
      </w:r>
      <w:r>
        <w:rPr>
          <w:rFonts w:hint="default" w:ascii="Times New Roman" w:hAnsi="Times New Roman" w:eastAsia="Segoe UI" w:cs="Times New Roman"/>
          <w:b/>
          <w:bCs/>
          <w:i w:val="0"/>
          <w:iCs w:val="0"/>
          <w:caps w:val="0"/>
          <w:color w:val="000000" w:themeColor="text1"/>
          <w:spacing w:val="0"/>
          <w:sz w:val="21"/>
          <w:szCs w:val="21"/>
          <w:shd w:val="clear" w:fill="FFFFFF"/>
          <w14:textFill>
            <w14:solidFill>
              <w14:schemeClr w14:val="tx1"/>
            </w14:solidFill>
          </w14:textFill>
        </w:rPr>
        <w:t>System Architecture Style Diagram</w:t>
      </w:r>
    </w:p>
    <w:p w14:paraId="0084EB9F">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26" w:name="_Toc3588"/>
      <w:r>
        <w:rPr>
          <w:rFonts w:ascii="Arial" w:hAnsi="Arial" w:cs="Arial"/>
        </w:rPr>
        <w:t>2.3</w:t>
      </w:r>
      <w:r>
        <w:rPr>
          <w:rFonts w:hint="eastAsia"/>
        </w:rPr>
        <w:t xml:space="preserve">  多关系安全攻击图谱构建方案</w:t>
      </w:r>
      <w:bookmarkEnd w:id="26"/>
    </w:p>
    <w:p w14:paraId="69FEE18E">
      <w:pPr>
        <w:pStyle w:val="4"/>
        <w:spacing w:before="163"/>
        <w:rPr>
          <w:rFonts w:hint="eastAsia"/>
        </w:rPr>
      </w:pPr>
      <w:bookmarkStart w:id="27" w:name="_Toc8695"/>
      <w:r>
        <w:rPr>
          <w:rFonts w:ascii="Arial" w:hAnsi="Arial" w:cs="Arial"/>
        </w:rPr>
        <w:t>2.3.1</w:t>
      </w:r>
      <w:r>
        <w:rPr>
          <w:rFonts w:hint="eastAsia"/>
        </w:rPr>
        <w:t xml:space="preserve">  数据源解析与特征映射</w:t>
      </w:r>
      <w:bookmarkEnd w:id="27"/>
    </w:p>
    <w:p w14:paraId="704B74D4">
      <w:pPr>
        <w:rPr>
          <w:rFonts w:hint="eastAsia" w:eastAsia="宋体"/>
          <w:lang w:eastAsia="zh-CN"/>
        </w:rPr>
      </w:pPr>
      <w:r>
        <w:rPr>
          <w:rFonts w:hint="eastAsia" w:eastAsia="宋体"/>
          <w:lang w:eastAsia="zh-CN"/>
        </w:rPr>
        <w:drawing>
          <wp:inline distT="0" distB="0" distL="114300" distR="114300">
            <wp:extent cx="5395595" cy="1779905"/>
            <wp:effectExtent l="0" t="0" r="14605" b="10795"/>
            <wp:docPr id="2" name="图片 2" descr="fig_data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_data_pipeline"/>
                    <pic:cNvPicPr>
                      <a:picLocks noChangeAspect="1"/>
                    </pic:cNvPicPr>
                  </pic:nvPicPr>
                  <pic:blipFill>
                    <a:blip r:embed="rId66"/>
                    <a:stretch>
                      <a:fillRect/>
                    </a:stretch>
                  </pic:blipFill>
                  <pic:spPr>
                    <a:xfrm>
                      <a:off x="0" y="0"/>
                      <a:ext cx="5395595" cy="1779905"/>
                    </a:xfrm>
                    <a:prstGeom prst="rect">
                      <a:avLst/>
                    </a:prstGeom>
                  </pic:spPr>
                </pic:pic>
              </a:graphicData>
            </a:graphic>
          </wp:inline>
        </w:drawing>
      </w:r>
    </w:p>
    <w:p w14:paraId="070669ED">
      <w:pPr>
        <w:pStyle w:val="7"/>
        <w:jc w:val="center"/>
        <w:rPr>
          <w:rFonts w:hint="eastAsia"/>
          <w:sz w:val="21"/>
          <w:szCs w:val="21"/>
          <w:lang w:val="en-US" w:eastAsia="zh-CN"/>
        </w:rPr>
      </w:pPr>
      <w:r>
        <w:rPr>
          <w:sz w:val="21"/>
          <w:szCs w:val="21"/>
        </w:rPr>
        <w:t xml:space="preserve">图 </w:t>
      </w:r>
      <w:r>
        <w:rPr>
          <w:rFonts w:hint="default" w:ascii="Arial" w:hAnsi="Arial" w:cs="Arial"/>
          <w:sz w:val="21"/>
          <w:szCs w:val="21"/>
        </w:rPr>
        <w:fldChar w:fldCharType="begin"/>
      </w:r>
      <w:r>
        <w:rPr>
          <w:rFonts w:hint="default" w:ascii="Arial" w:hAnsi="Arial" w:cs="Arial"/>
          <w:sz w:val="21"/>
          <w:szCs w:val="21"/>
        </w:rPr>
        <w:instrText xml:space="preserve"> STYLEREF 1 \s </w:instrText>
      </w:r>
      <w:r>
        <w:rPr>
          <w:rFonts w:hint="default" w:ascii="Arial" w:hAnsi="Arial" w:cs="Arial"/>
          <w:sz w:val="21"/>
          <w:szCs w:val="21"/>
        </w:rPr>
        <w:fldChar w:fldCharType="separate"/>
      </w:r>
      <w:r>
        <w:rPr>
          <w:rFonts w:hint="default" w:ascii="Arial" w:hAnsi="Arial" w:cs="Arial"/>
          <w:sz w:val="21"/>
          <w:szCs w:val="21"/>
        </w:rPr>
        <w:t>2</w:t>
      </w:r>
      <w:r>
        <w:rPr>
          <w:rFonts w:hint="default" w:ascii="Arial" w:hAnsi="Arial" w:cs="Arial"/>
          <w:sz w:val="21"/>
          <w:szCs w:val="21"/>
        </w:rPr>
        <w:fldChar w:fldCharType="end"/>
      </w:r>
      <w:r>
        <w:rPr>
          <w:rFonts w:hint="default" w:ascii="Arial" w:hAnsi="Arial" w:cs="Arial"/>
          <w:sz w:val="21"/>
          <w:szCs w:val="21"/>
          <w:lang w:eastAsia="zh-CN"/>
        </w:rPr>
        <w:t>.</w:t>
      </w:r>
      <w:r>
        <w:rPr>
          <w:rFonts w:hint="default" w:ascii="Arial" w:hAnsi="Arial" w:cs="Arial"/>
          <w:sz w:val="21"/>
          <w:szCs w:val="21"/>
        </w:rPr>
        <w:fldChar w:fldCharType="begin"/>
      </w:r>
      <w:r>
        <w:rPr>
          <w:rFonts w:hint="default" w:ascii="Arial" w:hAnsi="Arial" w:cs="Arial"/>
          <w:sz w:val="21"/>
          <w:szCs w:val="21"/>
        </w:rPr>
        <w:instrText xml:space="preserve"> SEQ 图 \* ARABIC \s 1 </w:instrText>
      </w:r>
      <w:r>
        <w:rPr>
          <w:rFonts w:hint="default" w:ascii="Arial" w:hAnsi="Arial" w:cs="Arial"/>
          <w:sz w:val="21"/>
          <w:szCs w:val="21"/>
        </w:rPr>
        <w:fldChar w:fldCharType="separate"/>
      </w:r>
      <w:r>
        <w:rPr>
          <w:rFonts w:hint="default" w:ascii="Arial" w:hAnsi="Arial" w:cs="Arial"/>
          <w:sz w:val="21"/>
          <w:szCs w:val="21"/>
        </w:rPr>
        <w:t>2</w:t>
      </w:r>
      <w:r>
        <w:rPr>
          <w:rFonts w:hint="default" w:ascii="Arial" w:hAnsi="Arial" w:cs="Arial"/>
          <w:sz w:val="21"/>
          <w:szCs w:val="21"/>
        </w:rPr>
        <w:fldChar w:fldCharType="end"/>
      </w:r>
      <w:r>
        <w:rPr>
          <w:rFonts w:hint="eastAsia"/>
          <w:sz w:val="21"/>
          <w:szCs w:val="21"/>
          <w:lang w:val="en-US" w:eastAsia="zh-CN"/>
        </w:rPr>
        <w:t>数据流程图</w:t>
      </w:r>
    </w:p>
    <w:p w14:paraId="1C99A2C4">
      <w:pPr>
        <w:jc w:val="center"/>
        <w:rPr>
          <w:rFonts w:hint="default"/>
          <w:lang w:val="en-US" w:eastAsia="zh-CN"/>
        </w:rPr>
      </w:pPr>
      <w:r>
        <w:rPr>
          <w:rFonts w:hint="default" w:ascii="Times New Roman" w:hAnsi="Times New Roman" w:eastAsia="黑体" w:cs="Times New Roman"/>
          <w:b/>
          <w:bCs/>
          <w:sz w:val="21"/>
          <w:szCs w:val="21"/>
          <w:lang w:val="en-US" w:eastAsia="zh-CN"/>
        </w:rPr>
        <w:t>Fig.2.</w:t>
      </w:r>
      <w:r>
        <w:rPr>
          <w:rFonts w:hint="eastAsia" w:eastAsia="黑体" w:cs="Times New Roman"/>
          <w:b/>
          <w:bCs/>
          <w:sz w:val="21"/>
          <w:szCs w:val="21"/>
          <w:lang w:val="en-US" w:eastAsia="zh-CN"/>
        </w:rPr>
        <w:t xml:space="preserve">2 </w:t>
      </w:r>
      <w:r>
        <w:rPr>
          <w:rFonts w:hint="eastAsia" w:cs="Times New Roman"/>
          <w:b/>
          <w:bCs/>
          <w:i w:val="0"/>
          <w:iCs w:val="0"/>
          <w:caps w:val="0"/>
          <w:color w:val="000000" w:themeColor="text1"/>
          <w:spacing w:val="0"/>
          <w:sz w:val="21"/>
          <w:szCs w:val="21"/>
          <w:shd w:val="clear" w:fill="FFFFFF"/>
          <w:lang w:val="en-US" w:eastAsia="zh-CN"/>
          <w14:textFill>
            <w14:solidFill>
              <w14:schemeClr w14:val="tx1"/>
            </w14:solidFill>
          </w14:textFill>
        </w:rPr>
        <w:t>Data</w:t>
      </w:r>
      <w:r>
        <w:rPr>
          <w:rFonts w:hint="default" w:ascii="Times New Roman" w:hAnsi="Times New Roman" w:eastAsia="Segoe UI" w:cs="Times New Roman"/>
          <w:b/>
          <w:bCs/>
          <w:i w:val="0"/>
          <w:iCs w:val="0"/>
          <w:caps w:val="0"/>
          <w:color w:val="000000" w:themeColor="text1"/>
          <w:spacing w:val="0"/>
          <w:sz w:val="21"/>
          <w:szCs w:val="21"/>
          <w:shd w:val="clear" w:fill="FFFFFF"/>
          <w14:textFill>
            <w14:solidFill>
              <w14:schemeClr w14:val="tx1"/>
            </w14:solidFill>
          </w14:textFill>
        </w:rPr>
        <w:t xml:space="preserve"> </w:t>
      </w:r>
      <w:r>
        <w:rPr>
          <w:rFonts w:hint="eastAsia" w:cs="Times New Roman"/>
          <w:b/>
          <w:bCs/>
          <w:i w:val="0"/>
          <w:iCs w:val="0"/>
          <w:caps w:val="0"/>
          <w:color w:val="000000" w:themeColor="text1"/>
          <w:spacing w:val="0"/>
          <w:sz w:val="21"/>
          <w:szCs w:val="21"/>
          <w:shd w:val="clear" w:fill="FFFFFF"/>
          <w:lang w:val="en-US" w:eastAsia="zh-CN"/>
          <w14:textFill>
            <w14:solidFill>
              <w14:schemeClr w14:val="tx1"/>
            </w14:solidFill>
          </w14:textFill>
        </w:rPr>
        <w:t xml:space="preserve">pipeline </w:t>
      </w:r>
      <w:r>
        <w:rPr>
          <w:rFonts w:hint="default" w:ascii="Times New Roman" w:hAnsi="Times New Roman" w:eastAsia="Segoe UI" w:cs="Times New Roman"/>
          <w:b/>
          <w:bCs/>
          <w:i w:val="0"/>
          <w:iCs w:val="0"/>
          <w:caps w:val="0"/>
          <w:color w:val="000000" w:themeColor="text1"/>
          <w:spacing w:val="0"/>
          <w:sz w:val="21"/>
          <w:szCs w:val="21"/>
          <w:shd w:val="clear" w:fill="FFFFFF"/>
          <w14:textFill>
            <w14:solidFill>
              <w14:schemeClr w14:val="tx1"/>
            </w14:solidFill>
          </w14:textFill>
        </w:rPr>
        <w:t>Diagram</w:t>
      </w:r>
    </w:p>
    <w:p w14:paraId="0034A18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rFonts w:hint="eastAsia"/>
          <w:sz w:val="24"/>
        </w:rPr>
        <w:t>本文主要基于公开的Twitter恶意账号检测数据集进行研究。该数据集包含10,199位用户节点，其中约有2,748位（占26.9%）被标注为恶意机器人账户。在特征工程部分，每个用户的记录被转化为包含账户属性、活动频率、社交行为以及文本情感倾向等共788维的高维特征向量，用于后续模型的训练与评估。此外，为验证系统对多源数据的兼容能力，本文还设计并实现了面向DARPA网络协同攻击场景的数据处理流水线（见darpa_pcap_to_pt.py和build_semantic_graph.py），能够从PCAP格式网络流量中解析源IP地址、目的IP地址、传输协议类型及端口信息，构建包含6种服务语义类型（HTTP/HTTPS、SSH/远程、DNS、邮件、高端口扫描、其他）的网络通讯特征集，并通过小规模演示场景验证了该流水线的可行性。为了在将原始Twitter社交媒体数据送入深度学习模型之前进行必要的前期工作</w:t>
      </w:r>
      <w:r>
        <w:rPr>
          <w:sz w:val="24"/>
        </w:rPr>
        <w:t>，在输入建模阶段需要经过数据预处理的过程以使原始的信息得到合理地转换，在这个过程中包括数据清洗以及特征提取等重要部分，最后会得到一个高纬度（例如788维）的多维特征向量集，它包含了很多重要的因素。</w:t>
      </w:r>
    </w:p>
    <w:p w14:paraId="47EF647C">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sz w:val="24"/>
          <w:szCs w:val="24"/>
          <w:lang w:val="en-US" w:eastAsia="zh-CN" w:bidi="ar-SA"/>
        </w:rPr>
      </w:pPr>
      <w:r>
        <w:rPr>
          <w:rFonts w:ascii="Times New Roman" w:hAnsi="Times New Roman" w:eastAsia="宋体"/>
          <w:sz w:val="24"/>
        </w:rPr>
        <w:t>基础属性特征是从用户的原始信息中提取重要部分，利用独热编码以及标准化的方法获取用户的基础属性特征，包括注册时间长短、粉丝和关注人数的比例（即Follower-Friend比例）、用户名中的数字所占的比例等众多维度的内容，从而达到对一个人的身份属性和社会行为进行分析的目的。</w:t>
      </w:r>
    </w:p>
    <w:p w14:paraId="7A021334">
      <w:pPr>
        <w:keepNext w:val="0"/>
        <w:keepLines w:val="0"/>
        <w:pageBreakBefore w:val="0"/>
        <w:widowControl/>
        <w:kinsoku/>
        <w:wordWrap/>
        <w:overflowPunct/>
        <w:topLinePunct w:val="0"/>
        <w:autoSpaceDE/>
        <w:autoSpaceDN/>
        <w:bidi w:val="0"/>
        <w:adjustRightInd/>
        <w:snapToGrid w:val="0"/>
        <w:spacing w:line="300" w:lineRule="auto"/>
        <w:ind w:leftChars="0" w:firstLine="480" w:firstLineChars="200"/>
        <w:jc w:val="both"/>
        <w:textAlignment w:val="auto"/>
        <w:rPr>
          <w:rFonts w:hint="eastAsia" w:ascii="Times New Roman" w:hAnsi="Times New Roman" w:eastAsia="宋体" w:cs="Times New Roman"/>
          <w:sz w:val="24"/>
          <w:szCs w:val="24"/>
          <w:lang w:val="en-US" w:eastAsia="zh-CN" w:bidi="ar-SA"/>
        </w:rPr>
      </w:pPr>
      <w:r>
        <w:rPr>
          <w:rFonts w:ascii="Times New Roman" w:hAnsi="Times New Roman" w:eastAsia="宋体"/>
          <w:sz w:val="24"/>
        </w:rPr>
        <w:t>- 时间序列特征分析中活动模式（Activity Patterns in Time Series）：“养号”类欺诈行为一般借助软件进行，在一定时间段内（例如一天或者一周）发帖以及回复次数有明显规律性，通过对这一段时间的操作之间的时间差求方差可以很好地反映这种行为的机械性和其固有的周期性。</w:t>
      </w:r>
    </w:p>
    <w:p w14:paraId="79320530">
      <w:pPr>
        <w:keepNext w:val="0"/>
        <w:keepLines w:val="0"/>
        <w:pageBreakBefore w:val="0"/>
        <w:widowControl/>
        <w:kinsoku/>
        <w:wordWrap/>
        <w:overflowPunct/>
        <w:topLinePunct w:val="0"/>
        <w:autoSpaceDE/>
        <w:autoSpaceDN/>
        <w:bidi w:val="0"/>
        <w:adjustRightInd/>
        <w:snapToGrid w:val="0"/>
        <w:spacing w:line="300" w:lineRule="auto"/>
        <w:ind w:leftChars="0" w:firstLine="480" w:firstLineChars="200"/>
        <w:jc w:val="both"/>
        <w:textAlignment w:val="auto"/>
        <w:rPr>
          <w:rFonts w:hint="eastAsia" w:ascii="Times New Roman" w:hAnsi="Times New Roman" w:eastAsia="宋体" w:cs="Times New Roman"/>
          <w:sz w:val="24"/>
          <w:szCs w:val="24"/>
          <w:lang w:val="en-US" w:eastAsia="zh-CN" w:bidi="ar-SA"/>
        </w:rPr>
      </w:pPr>
      <w:r>
        <w:rPr>
          <w:rFonts w:ascii="Times New Roman" w:hAnsi="Times New Roman" w:eastAsia="宋体"/>
          <w:sz w:val="24"/>
        </w:rPr>
        <w:t>- 语义特征提取以及情感分析：通过对微博及其评论的数据进行预处理，移除停用词之后利用TF-IDF、Word2Vec等方法得到文本向量表示，在此基础上根据情感词典判断文本是正面情绪、负面情绪还是无情绪。</w:t>
      </w:r>
    </w:p>
    <w:p w14:paraId="32CF254B">
      <w:pPr>
        <w:pStyle w:val="4"/>
        <w:spacing w:before="163"/>
        <w:rPr>
          <w:rFonts w:hint="eastAsia"/>
        </w:rPr>
      </w:pPr>
      <w:bookmarkStart w:id="28" w:name="_Toc11077"/>
      <w:r>
        <w:rPr>
          <w:rFonts w:hint="eastAsia" w:ascii="Arial" w:hAnsi="Arial" w:cs="Arial"/>
        </w:rPr>
        <w:t xml:space="preserve">2.3.2 </w:t>
      </w:r>
      <w:r>
        <w:rPr>
          <w:rFonts w:hint="eastAsia"/>
        </w:rPr>
        <w:t xml:space="preserve"> 异质关系拓扑定义</w:t>
      </w:r>
      <w:bookmarkEnd w:id="28"/>
    </w:p>
    <w:p w14:paraId="5FBBED38">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为克服单一类型图结构带来的限制，在建立图谱过程中我们加入了多种节点连接方式。</w:t>
      </w:r>
    </w:p>
    <w:p w14:paraId="4452B1F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基于Twitter数据集，对用户间的交互信息进行分析挖掘，得到一个拥有1,700,108条边的复杂网络。在建图过程中，通过语义增强将原始关系扩展为多种类型，涵盖单向关注、双向互动、内容转发、提及与回复等主要交互方式，以更细粒度地刻画不同性质的社交关系。</w:t>
      </w:r>
      <w:r>
        <w:t>而实际上，网络中诈骗分子之间的联系远不止表面上的简单身份对应，还有更深层次的信息交流和行为合作等方面的内容，因此这种异质化的边可以更好地反映这个团体的真实情况及其所具有的危险程度。</w:t>
      </w:r>
    </w:p>
    <w:p w14:paraId="1DC2C17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 关系（单向关注）即一个账号对另一个账号有关注意图，在诈骗团伙中，他们大量互相添加粉丝来提高自己账号影响力。</w:t>
      </w:r>
    </w:p>
    <w:p w14:paraId="35747AA6">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 关系（双向互动/好友）：强关联特征，表示两个节点之间存在非常明确的双边的信任关系。</w:t>
      </w:r>
    </w:p>
    <w:p w14:paraId="3D91B8F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 关系（内容转发/Retweet）：传播链路特征，是钓鱼链接以及虚假广告传播的主要方式。</w:t>
      </w:r>
    </w:p>
    <w:p w14:paraId="471E1CD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 关系（提及与回复/Mention &amp; Reply）：围绕一个目标展开大量有针对性的沟通，在电信诈骗中经常出现的一种对目标诱骗的方式。</w:t>
      </w:r>
    </w:p>
    <w:p w14:paraId="7CD1F110">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通过将这四个边分别进行索引连接，便构成一个包含大量信息异质图，从而给后续R-GCN中的关系相关的权重矩阵的学习提供了足够的样本量。</w:t>
      </w:r>
    </w:p>
    <w:p w14:paraId="169F41F9">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而这些不同的边形成了一张包含丰富信息的多层关系图，在后续GE-MRGNN中学习到更加精准的攻击者之间的合作关系。</w:t>
      </w:r>
    </w:p>
    <w:p w14:paraId="789487C0">
      <w:pPr>
        <w:sectPr>
          <w:footerReference r:id="rId24" w:type="default"/>
          <w:headerReference r:id="rId23"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pPr>
    </w:p>
    <w:p w14:paraId="422EC6C0">
      <w:pPr>
        <w:pStyle w:val="2"/>
        <w:keepNext/>
        <w:keepLines/>
        <w:pageBreakBefore w:val="0"/>
        <w:widowControl/>
        <w:numPr>
          <w:ilvl w:val="0"/>
          <w:numId w:val="1"/>
        </w:numPr>
        <w:kinsoku/>
        <w:wordWrap/>
        <w:overflowPunct/>
        <w:topLinePunct w:val="0"/>
        <w:autoSpaceDE/>
        <w:autoSpaceDN/>
        <w:bidi w:val="0"/>
        <w:adjustRightInd/>
        <w:snapToGrid/>
        <w:spacing w:before="165" w:beforeLines="50" w:after="0"/>
        <w:ind w:left="0" w:leftChars="0" w:firstLine="0" w:firstLineChars="0"/>
        <w:jc w:val="center"/>
        <w:textAlignment w:val="auto"/>
        <w:rPr>
          <w:rFonts w:hint="eastAsia"/>
        </w:rPr>
      </w:pPr>
      <w:bookmarkStart w:id="29" w:name="_Toc4442"/>
      <w:r>
        <w:rPr>
          <w:rFonts w:hint="eastAsia"/>
        </w:rPr>
        <w:t>GE-MRGNN检测模型设计与实现</w:t>
      </w:r>
      <w:bookmarkEnd w:id="29"/>
    </w:p>
    <w:p w14:paraId="6FE5EAC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基于前文所提出的系统架构以及多关系图谱模型，在本文中重点介绍“群体增强型多关系图神经网络”（GE-MRGNN）这一核心部分。它能够有效解决网络诈骗团伙隐蔽性强、配合度高所带来的问题，在一定程度上弥补了以往只对单个节点进行分析所不能达到的效果。</w:t>
      </w:r>
    </w:p>
    <w:p w14:paraId="175F8E4B">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30" w:name="_Toc9423"/>
      <w:r>
        <w:rPr>
          <w:rFonts w:ascii="Arial" w:hAnsi="Arial" w:cs="Arial"/>
        </w:rPr>
        <w:t>3.1</w:t>
      </w:r>
      <w:r>
        <w:rPr>
          <w:rFonts w:hint="eastAsia"/>
        </w:rPr>
        <w:t xml:space="preserve">  GE-MRGNN模型整体网络结构</w:t>
      </w:r>
      <w:bookmarkEnd w:id="30"/>
    </w:p>
    <w:p w14:paraId="384B2C61">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传统的同构图神经网络（例如GCN</w:t>
      </w:r>
      <w:r>
        <w:rPr>
          <w:vertAlign w:val="superscript"/>
        </w:rPr>
        <w:t>[16]</w:t>
      </w:r>
      <w:r>
        <w:t>以及GAT等）由于其本身的限制性，只适用于一种类型的关系，对于多种来源的不同种类的数据不能很好地融合在一起，而在社交网络上不同关系（如关注、转发、提及、评论等）都包含着重要的潜在安全价值，但是目前大多数的方法不能很好地理解这些复杂的关系之间的联系，有些不良行为者为了逃避检测而采取伪装的方法，仅通过节点自身的信息来进行分类很容易造成误判或者漏判的问题。</w:t>
      </w:r>
    </w:p>
    <w:p w14:paraId="45927C3B">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i w:val="0"/>
          <w:iCs w:val="0"/>
          <w:caps w:val="0"/>
          <w:color w:val="000000"/>
          <w:spacing w:val="0"/>
          <w:sz w:val="24"/>
          <w:szCs w:val="24"/>
          <w:lang w:val="en-US" w:eastAsia="zh-CN"/>
        </w:rPr>
      </w:pPr>
      <w:r>
        <w:t>为了解决上述问题，在此我们提出一种新的双模块组合网络结构：GE-MRGNN(Group Enhanced Multi-Relational Graph Neural Network)。整个网络包括两个主要部分：多关系图卷积层（R-GCN Layer）以及群组增强模块（GroupEnhance Module），这两个部分串联使用以达到协同作用的效果。我们使用深层循环的方式进行训练，在每一层中都有一对交替出现的R-GCN Layer和GroupEnhance模块，如图3.1所示。在开始时，输入是一组节点的高维特征向量以及它们之间的不同类型的连接关系组成的邻接矩阵；经过一次多关系图卷积之后，可以对特征维度起到一定的压缩作用并且也能较好地保留节点附近的邻居信息。对于第二个层次网络结构设计，增加感受野大小，在低维特征空间中挖掘深层次联系以及群体行为特征，在此基础上利用线性变换以及Sigmoid激活函数来判断一个目标节点是否属于欺诈团伙。</w:t>
      </w:r>
    </w:p>
    <w:p w14:paraId="6CAB8CC0">
      <w:pPr>
        <w:keepNext w:val="0"/>
        <w:keepLines w:val="0"/>
        <w:pageBreakBefore w:val="0"/>
        <w:widowControl/>
        <w:kinsoku/>
        <w:wordWrap/>
        <w:overflowPunct/>
        <w:topLinePunct w:val="0"/>
        <w:autoSpaceDE/>
        <w:autoSpaceDN/>
        <w:bidi w:val="0"/>
        <w:adjustRightInd/>
        <w:snapToGrid w:val="0"/>
        <w:ind w:firstLine="480" w:firstLineChars="200"/>
        <w:jc w:val="center"/>
        <w:textAlignment w:val="auto"/>
        <w:rPr>
          <w:rFonts w:hint="eastAsia" w:ascii="宋体" w:hAnsi="宋体" w:eastAsia="宋体" w:cs="宋体"/>
          <w:i w:val="0"/>
          <w:iCs w:val="0"/>
          <w:caps w:val="0"/>
          <w:color w:val="000000"/>
          <w:spacing w:val="0"/>
          <w:sz w:val="24"/>
          <w:szCs w:val="24"/>
          <w:lang w:eastAsia="zh-CN"/>
        </w:rPr>
      </w:pPr>
      <w:r>
        <w:rPr>
          <w:rFonts w:hint="eastAsia" w:ascii="宋体" w:hAnsi="宋体" w:eastAsia="宋体" w:cs="宋体"/>
          <w:i w:val="0"/>
          <w:iCs w:val="0"/>
          <w:caps w:val="0"/>
          <w:color w:val="000000"/>
          <w:spacing w:val="0"/>
          <w:sz w:val="24"/>
          <w:szCs w:val="24"/>
          <w:lang w:eastAsia="zh-CN"/>
        </w:rPr>
        <w:drawing>
          <wp:inline distT="0" distB="0" distL="114300" distR="114300">
            <wp:extent cx="3524250" cy="3942715"/>
            <wp:effectExtent l="0" t="0" r="0" b="635"/>
            <wp:docPr id="17" name="图片 17" descr="Merma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ermaid4"/>
                    <pic:cNvPicPr>
                      <a:picLocks noChangeAspect="1"/>
                    </pic:cNvPicPr>
                  </pic:nvPicPr>
                  <pic:blipFill>
                    <a:blip r:embed="rId67"/>
                    <a:stretch>
                      <a:fillRect/>
                    </a:stretch>
                  </pic:blipFill>
                  <pic:spPr>
                    <a:xfrm>
                      <a:off x="0" y="0"/>
                      <a:ext cx="3524250" cy="3942715"/>
                    </a:xfrm>
                    <a:prstGeom prst="rect">
                      <a:avLst/>
                    </a:prstGeom>
                  </pic:spPr>
                </pic:pic>
              </a:graphicData>
            </a:graphic>
          </wp:inline>
        </w:drawing>
      </w:r>
    </w:p>
    <w:p w14:paraId="10D69BCC">
      <w:pPr>
        <w:pStyle w:val="7"/>
        <w:keepNext w:val="0"/>
        <w:keepLines w:val="0"/>
        <w:pageBreakBefore w:val="0"/>
        <w:widowControl/>
        <w:kinsoku/>
        <w:wordWrap/>
        <w:overflowPunct/>
        <w:topLinePunct w:val="0"/>
        <w:autoSpaceDE/>
        <w:autoSpaceDN/>
        <w:bidi w:val="0"/>
        <w:adjustRightInd/>
        <w:snapToGrid w:val="0"/>
        <w:ind w:firstLine="420" w:firstLineChars="200"/>
        <w:jc w:val="center"/>
        <w:textAlignment w:val="auto"/>
        <w:rPr>
          <w:rFonts w:hint="eastAsia" w:ascii="黑体" w:hAnsi="黑体" w:eastAsia="黑体" w:cs="黑体"/>
          <w:b w:val="0"/>
          <w:bCs w:val="0"/>
          <w:i w:val="0"/>
          <w:iCs w:val="0"/>
          <w:caps w:val="0"/>
          <w:color w:val="000000"/>
          <w:spacing w:val="0"/>
          <w:sz w:val="21"/>
          <w:szCs w:val="21"/>
        </w:rPr>
      </w:pPr>
      <w:r>
        <w:rPr>
          <w:rFonts w:hint="eastAsia" w:ascii="黑体" w:hAnsi="黑体" w:eastAsia="黑体" w:cs="黑体"/>
          <w:sz w:val="21"/>
          <w:szCs w:val="21"/>
        </w:rPr>
        <w:t>图</w:t>
      </w:r>
      <w:r>
        <w:rPr>
          <w:rFonts w:hint="default" w:ascii="Arial" w:hAnsi="Arial" w:eastAsia="黑体" w:cs="Arial"/>
          <w:sz w:val="21"/>
          <w:szCs w:val="21"/>
        </w:rPr>
        <w:t xml:space="preserve">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3</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1</w:t>
      </w:r>
      <w:r>
        <w:rPr>
          <w:rFonts w:hint="default" w:ascii="Arial" w:hAnsi="Arial" w:eastAsia="黑体" w:cs="Arial"/>
          <w:sz w:val="21"/>
          <w:szCs w:val="21"/>
        </w:rPr>
        <w:fldChar w:fldCharType="end"/>
      </w:r>
      <w:r>
        <w:rPr>
          <w:rFonts w:hint="eastAsia" w:ascii="黑体" w:hAnsi="黑体" w:eastAsia="黑体" w:cs="黑体"/>
          <w:b w:val="0"/>
          <w:bCs w:val="0"/>
          <w:i w:val="0"/>
          <w:iCs w:val="0"/>
          <w:caps w:val="0"/>
          <w:color w:val="000000"/>
          <w:spacing w:val="0"/>
          <w:sz w:val="21"/>
          <w:szCs w:val="21"/>
        </w:rPr>
        <w:t>GE-MRGNN 模型整体网络结构图</w:t>
      </w:r>
    </w:p>
    <w:p w14:paraId="0E78B040">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default" w:ascii="Times New Roman" w:hAnsi="Times New Roman" w:cs="Times New Roman"/>
          <w:b/>
          <w:bCs/>
          <w:sz w:val="21"/>
          <w:szCs w:val="21"/>
          <w:lang w:eastAsia="zh-CN"/>
        </w:rPr>
      </w:pPr>
      <w:r>
        <w:rPr>
          <w:rFonts w:ascii="Times New Roman" w:hAnsi="Times New Roman" w:eastAsia="Times New Roman" w:cs="Times New Roman"/>
          <w:b/>
          <w:bCs/>
          <w:spacing w:val="4"/>
          <w:sz w:val="21"/>
          <w:szCs w:val="21"/>
        </w:rPr>
        <w:t>Fig.</w:t>
      </w:r>
      <w:r>
        <w:rPr>
          <w:rFonts w:hint="eastAsia" w:cs="Times New Roman"/>
          <w:b/>
          <w:bCs/>
          <w:spacing w:val="4"/>
          <w:sz w:val="21"/>
          <w:szCs w:val="21"/>
          <w:lang w:val="en-US" w:eastAsia="zh-CN"/>
        </w:rPr>
        <w:t>3</w:t>
      </w:r>
      <w:r>
        <w:rPr>
          <w:rFonts w:ascii="Times New Roman" w:hAnsi="Times New Roman" w:eastAsia="Times New Roman" w:cs="Times New Roman"/>
          <w:b/>
          <w:bCs/>
          <w:spacing w:val="4"/>
          <w:sz w:val="21"/>
          <w:szCs w:val="21"/>
        </w:rPr>
        <w:t xml:space="preserve">.1 </w:t>
      </w:r>
      <w:r>
        <w:rPr>
          <w:rFonts w:hint="default" w:ascii="Times New Roman" w:hAnsi="Times New Roman" w:eastAsia="宋体" w:cs="Times New Roman"/>
          <w:b/>
          <w:bCs/>
          <w:i w:val="0"/>
          <w:iCs w:val="0"/>
          <w:caps w:val="0"/>
          <w:color w:val="000000"/>
          <w:spacing w:val="0"/>
          <w:sz w:val="21"/>
          <w:szCs w:val="21"/>
        </w:rPr>
        <w:t>GE-MRGNN overall network structure diagram</w:t>
      </w:r>
    </w:p>
    <w:p w14:paraId="6E190541">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lang w:eastAsia="zh-CN"/>
        </w:rPr>
      </w:pPr>
      <w:r>
        <w:t>模型接收具有不同类型连接边的数据（节点特征向量以及边类型索引）为输入，输出是对每一个节点成为恶意诈骗团伙成员的可能性估计。</w:t>
      </w:r>
    </w:p>
    <w:p w14:paraId="3229AB5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lang w:eastAsia="zh-CN"/>
        </w:rPr>
      </w:pPr>
      <w:r>
        <w:rPr>
          <w:rFonts w:hint="eastAsia"/>
          <w:lang w:eastAsia="zh-CN"/>
        </w:rPr>
        <w:t>具体网络结构设定为：</w:t>
      </w:r>
    </w:p>
    <w:p w14:paraId="4F170630">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lang w:eastAsia="zh-CN"/>
        </w:rPr>
      </w:pPr>
      <w:r>
        <w:rPr>
          <w:sz w:val="24"/>
        </w:rPr>
        <w:t>1. 输入层：接受经过预处理的788维节点特征以及异质邻接矩阵。</w:t>
      </w:r>
    </w:p>
    <w:p w14:paraId="4DB50E20">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lang w:eastAsia="zh-CN"/>
        </w:rPr>
      </w:pPr>
      <w:r>
        <w:rPr>
          <w:sz w:val="24"/>
        </w:rPr>
        <w:t>2. 第一层R-GCN+第一层GroupEnhance：将高维输入特征映射到64维度隐藏层之后再进行一次局部群组特征聚合。</w:t>
      </w:r>
    </w:p>
    <w:p w14:paraId="0B18BC3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lang w:eastAsia="zh-CN"/>
        </w:rPr>
      </w:pPr>
      <w:r>
        <w:rPr>
          <w:sz w:val="24"/>
        </w:rPr>
        <w:t>3. 第二层 R-GCN + 第二层 GroupEnhance，在64维空间学习深层次多种关系表示，增加感受野。</w:t>
      </w:r>
    </w:p>
    <w:p w14:paraId="266BE1D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lang w:eastAsia="zh-CN"/>
        </w:rPr>
      </w:pPr>
      <w:r>
        <w:rPr>
          <w:sz w:val="24"/>
        </w:rPr>
        <w:t>4. 输出层：做一次线性变换把64维特征变为1维之后再用Sigmoid得出一个样本是恶意的概率。</w:t>
      </w:r>
    </w:p>
    <w:p w14:paraId="36108685">
      <w:pPr>
        <w:rPr>
          <w:rFonts w:hint="eastAsia"/>
        </w:rPr>
      </w:pPr>
    </w:p>
    <w:p w14:paraId="0A6EA63F">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31" w:name="_Toc30280"/>
      <w:r>
        <w:rPr>
          <w:rFonts w:hint="eastAsia" w:ascii="Arial" w:hAnsi="Arial" w:cs="Arial"/>
        </w:rPr>
        <w:t>3.2</w:t>
      </w:r>
      <w:r>
        <w:rPr>
          <w:rFonts w:hint="eastAsia"/>
        </w:rPr>
        <w:t xml:space="preserve">  关系图卷积层(R-GCN)的设计与实现</w:t>
      </w:r>
      <w:bookmarkEnd w:id="31"/>
    </w:p>
    <w:p w14:paraId="7C52A52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i w:val="0"/>
          <w:iCs w:val="0"/>
          <w:caps w:val="0"/>
          <w:color w:val="000000"/>
          <w:spacing w:val="0"/>
          <w:sz w:val="24"/>
          <w:szCs w:val="27"/>
        </w:rPr>
      </w:pPr>
      <w:r>
        <w:rPr>
          <w:rFonts w:ascii="Times New Roman" w:hAnsi="Times New Roman" w:eastAsia="宋体"/>
          <w:i w:val="0"/>
          <w:color w:val="000000"/>
          <w:sz w:val="24"/>
        </w:rPr>
        <w:t>作为一种有效的多关系建模方法，关系图卷积网络（R-GCN）能够较好地分析出复杂的多种类型的关系信息。而传统的同构图难以准确地区分转账交易、共享账户行为和社会交往之间不同实体间的关系，在此方面R-GCN的方法可以很好地解决上述问题，即针对不同的关系赋予其一个独立的权重矩阵，从而实现异质边的信息表示以及理解，“各种不同类型的关系对于威胁的扩散起着不同的作用”，这也使得该网络结构具有较好的泛化能力和鲁棒性。</w:t>
      </w:r>
    </w:p>
    <w:p w14:paraId="6D3100A6">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i w:val="0"/>
          <w:iCs w:val="0"/>
          <w:caps w:val="0"/>
          <w:color w:val="000000"/>
          <w:spacing w:val="0"/>
          <w:sz w:val="24"/>
          <w:szCs w:val="27"/>
          <w:lang w:eastAsia="zh-CN"/>
        </w:rPr>
      </w:pPr>
      <w:r>
        <w:rPr>
          <w:rFonts w:hint="eastAsia" w:ascii="Times New Roman" w:hAnsi="Times New Roman" w:eastAsia="宋体" w:cs="Times New Roman"/>
          <w:i w:val="0"/>
          <w:iCs w:val="0"/>
          <w:caps w:val="0"/>
          <w:color w:val="000000"/>
          <w:spacing w:val="0"/>
          <w:sz w:val="24"/>
          <w:szCs w:val="27"/>
          <w:lang w:eastAsia="zh-CN"/>
        </w:rPr>
        <w:drawing>
          <wp:inline distT="0" distB="0" distL="114300" distR="114300">
            <wp:extent cx="4813300" cy="4077335"/>
            <wp:effectExtent l="0" t="0" r="6350" b="18415"/>
            <wp:docPr id="18" name="图片 18" descr="Mermai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Mermaid3"/>
                    <pic:cNvPicPr>
                      <a:picLocks noChangeAspect="1"/>
                    </pic:cNvPicPr>
                  </pic:nvPicPr>
                  <pic:blipFill>
                    <a:blip r:embed="rId68"/>
                    <a:stretch>
                      <a:fillRect/>
                    </a:stretch>
                  </pic:blipFill>
                  <pic:spPr>
                    <a:xfrm>
                      <a:off x="0" y="0"/>
                      <a:ext cx="4813300" cy="4077335"/>
                    </a:xfrm>
                    <a:prstGeom prst="rect">
                      <a:avLst/>
                    </a:prstGeom>
                  </pic:spPr>
                </pic:pic>
              </a:graphicData>
            </a:graphic>
          </wp:inline>
        </w:drawing>
      </w:r>
    </w:p>
    <w:p w14:paraId="13FC6243">
      <w:pPr>
        <w:pStyle w:val="7"/>
        <w:keepNext w:val="0"/>
        <w:keepLines w:val="0"/>
        <w:pageBreakBefore w:val="0"/>
        <w:widowControl/>
        <w:kinsoku/>
        <w:wordWrap/>
        <w:overflowPunct/>
        <w:topLinePunct w:val="0"/>
        <w:autoSpaceDE/>
        <w:autoSpaceDN/>
        <w:bidi w:val="0"/>
        <w:adjustRightInd/>
        <w:snapToGrid w:val="0"/>
        <w:ind w:firstLine="420" w:firstLineChars="200"/>
        <w:jc w:val="center"/>
        <w:textAlignment w:val="auto"/>
        <w:rPr>
          <w:rFonts w:hint="eastAsia" w:ascii="黑体" w:hAnsi="黑体" w:eastAsia="黑体" w:cs="黑体"/>
          <w:b w:val="0"/>
          <w:bCs w:val="0"/>
          <w:i w:val="0"/>
          <w:iCs w:val="0"/>
          <w:caps w:val="0"/>
          <w:color w:val="000000"/>
          <w:spacing w:val="0"/>
          <w:sz w:val="21"/>
          <w:szCs w:val="21"/>
        </w:rPr>
      </w:pPr>
      <w:r>
        <w:rPr>
          <w:rFonts w:hint="eastAsia" w:ascii="黑体" w:hAnsi="黑体" w:eastAsia="黑体" w:cs="黑体"/>
          <w:sz w:val="21"/>
          <w:szCs w:val="21"/>
        </w:rPr>
        <w:t xml:space="preserve">图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3</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2</w:t>
      </w:r>
      <w:r>
        <w:rPr>
          <w:rFonts w:hint="default" w:ascii="Arial" w:hAnsi="Arial" w:eastAsia="黑体" w:cs="Arial"/>
          <w:sz w:val="21"/>
          <w:szCs w:val="21"/>
        </w:rPr>
        <w:fldChar w:fldCharType="end"/>
      </w:r>
      <w:r>
        <w:rPr>
          <w:rFonts w:hint="eastAsia" w:ascii="黑体" w:hAnsi="黑体" w:eastAsia="黑体" w:cs="黑体"/>
          <w:b w:val="0"/>
          <w:bCs w:val="0"/>
          <w:i w:val="0"/>
          <w:iCs w:val="0"/>
          <w:caps w:val="0"/>
          <w:color w:val="000000"/>
          <w:spacing w:val="0"/>
          <w:sz w:val="21"/>
          <w:szCs w:val="21"/>
        </w:rPr>
        <w:t>关系图卷积聚合机制示意图</w:t>
      </w:r>
    </w:p>
    <w:p w14:paraId="4A18BB83">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default" w:ascii="Times New Roman" w:hAnsi="Times New Roman" w:cs="Times New Roman"/>
          <w:b/>
          <w:bCs/>
          <w:sz w:val="21"/>
          <w:szCs w:val="21"/>
          <w:lang w:eastAsia="zh-CN"/>
        </w:rPr>
      </w:pPr>
      <w:r>
        <w:rPr>
          <w:rFonts w:hint="default" w:ascii="Times New Roman" w:hAnsi="Times New Roman" w:eastAsia="宋体" w:cs="Times New Roman"/>
          <w:b/>
          <w:bCs/>
          <w:i w:val="0"/>
          <w:iCs w:val="0"/>
          <w:caps w:val="0"/>
          <w:color w:val="000000"/>
          <w:spacing w:val="0"/>
          <w:sz w:val="21"/>
          <w:szCs w:val="21"/>
        </w:rPr>
        <w:t>Fig.3.2 Schematic diagram of R-GCN aggregation mechanism</w:t>
      </w:r>
    </w:p>
    <w:p w14:paraId="59444B09">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sz w:val="24"/>
        </w:rPr>
      </w:pPr>
      <w:r>
        <w:rPr>
          <w:sz w:val="24"/>
        </w:rPr>
        <w:t>从模型结构角度而言，RGCNLayer最主要的任务就是学习一个多关系图上的表示，在不同的关系类型上，它会学习到不同的权重矩阵来表示比如“转发背后隐藏的恶意企图”和“社交过程中信任传播程度”等有较大区别的特征。</w:t>
      </w:r>
    </w:p>
    <w:p w14:paraId="5D32034F">
      <w:pPr>
        <w:rPr>
          <w:rFonts w:hint="eastAsia"/>
        </w:rPr>
      </w:pPr>
    </w:p>
    <w:p w14:paraId="4E3C4896">
      <w:pPr>
        <w:rPr>
          <w:rFonts w:hint="eastAsia"/>
        </w:rPr>
      </w:pPr>
      <w:r>
        <w:rPr>
          <w:rFonts w:hint="eastAsia"/>
        </w:rPr>
        <w:t>对于节点</w:t>
      </w:r>
      <w:r>
        <w:rPr>
          <w:rFonts w:hint="eastAsia"/>
          <w:position w:val="-6"/>
        </w:rPr>
        <w:object>
          <v:shape id="_x0000_i1035" o:spt="75" type="#_x0000_t75" style="height:13pt;width:6.95pt;" o:ole="t" filled="f" o:preferrelative="t" stroked="f" coordsize="21600,21600">
            <v:path/>
            <v:fill on="f" focussize="0,0"/>
            <v:stroke on="f"/>
            <v:imagedata r:id="rId70" o:title=""/>
            <o:lock v:ext="edit" aspectratio="t"/>
            <w10:wrap type="none"/>
            <w10:anchorlock/>
          </v:shape>
          <o:OLEObject Type="Embed" ProgID="Equation.KSEE3" ShapeID="_x0000_i1035" DrawAspect="Content" ObjectID="_1468075734" r:id="rId69">
            <o:LockedField>false</o:LockedField>
          </o:OLEObject>
        </w:object>
      </w:r>
      <w:r>
        <w:rPr>
          <w:rFonts w:hint="eastAsia"/>
        </w:rPr>
        <w:t>，其在第</w:t>
      </w:r>
      <w:r>
        <w:rPr>
          <w:rFonts w:hint="eastAsia"/>
          <w:position w:val="-6"/>
        </w:rPr>
        <w:object>
          <v:shape id="_x0000_i1036" o:spt="75" type="#_x0000_t75" style="height:13.95pt;width:6.95pt;" o:ole="t" filled="f" o:preferrelative="t" stroked="f" coordsize="21600,21600">
            <v:path/>
            <v:fill on="f" focussize="0,0"/>
            <v:stroke on="f"/>
            <v:imagedata r:id="rId72" o:title=""/>
            <o:lock v:ext="edit" aspectratio="t"/>
            <w10:wrap type="none"/>
            <w10:anchorlock/>
          </v:shape>
          <o:OLEObject Type="Embed" ProgID="Equation.KSEE3" ShapeID="_x0000_i1036" DrawAspect="Content" ObjectID="_1468075735" r:id="rId71">
            <o:LockedField>false</o:LockedField>
          </o:OLEObject>
        </w:object>
      </w:r>
      <w:r>
        <w:rPr>
          <w:rFonts w:hint="eastAsia"/>
        </w:rPr>
        <w:t xml:space="preserve">层的隐藏表示 </w:t>
      </w:r>
      <w:r>
        <w:rPr>
          <w:rFonts w:hint="eastAsia"/>
          <w:position w:val="-12"/>
        </w:rPr>
        <w:object>
          <v:shape id="_x0000_i1037" o:spt="75" type="#_x0000_t75" style="height:20pt;width:26pt;" o:ole="t" filled="f" o:preferrelative="t" stroked="f" coordsize="21600,21600">
            <v:path/>
            <v:fill on="f" focussize="0,0"/>
            <v:stroke on="f"/>
            <v:imagedata r:id="rId74" o:title=""/>
            <o:lock v:ext="edit" aspectratio="t"/>
            <w10:wrap type="none"/>
            <w10:anchorlock/>
          </v:shape>
          <o:OLEObject Type="Embed" ProgID="Equation.KSEE3" ShapeID="_x0000_i1037" DrawAspect="Content" ObjectID="_1468075736" r:id="rId73">
            <o:LockedField>false</o:LockedField>
          </o:OLEObject>
        </w:object>
      </w:r>
      <w:r>
        <w:rPr>
          <w:rFonts w:hint="eastAsia"/>
        </w:rPr>
        <w:t xml:space="preserve"> 的更新机制由下式定义：</w:t>
      </w:r>
    </w:p>
    <w:p w14:paraId="7E9DF578">
      <w:pPr>
        <w:keepNext w:val="0"/>
        <w:keepLines w:val="0"/>
        <w:pageBreakBefore w:val="0"/>
        <w:widowControl/>
        <w:kinsoku/>
        <w:wordWrap/>
        <w:overflowPunct/>
        <w:topLinePunct w:val="0"/>
        <w:autoSpaceDE/>
        <w:autoSpaceDN/>
        <w:bidi w:val="0"/>
        <w:adjustRightInd/>
        <w:snapToGrid w:val="0"/>
        <w:jc w:val="right"/>
        <w:textAlignment w:val="auto"/>
        <w:rPr>
          <w:rFonts w:hint="default" w:eastAsia="宋体"/>
          <w:lang w:val="en-US" w:eastAsia="zh-CN"/>
        </w:rPr>
      </w:pPr>
      <w:r>
        <w:rPr>
          <w:rFonts w:hint="eastAsia" w:eastAsia="宋体"/>
          <w:position w:val="-38"/>
          <w:lang w:eastAsia="zh-CN"/>
        </w:rPr>
        <w:object>
          <v:shape id="_x0000_i1038" o:spt="75" type="#_x0000_t75" style="height:44pt;width:191pt;" o:ole="t" filled="f" o:preferrelative="t" stroked="f" coordsize="21600,21600">
            <v:path/>
            <v:fill on="f" focussize="0,0"/>
            <v:stroke on="f"/>
            <v:imagedata r:id="rId76" o:title=""/>
            <o:lock v:ext="edit" aspectratio="t"/>
            <w10:wrap type="none"/>
            <w10:anchorlock/>
          </v:shape>
          <o:OLEObject Type="Embed" ProgID="Equation.KSEE3" ShapeID="_x0000_i1038" DrawAspect="Content" ObjectID="_1468075737" r:id="rId75">
            <o:LockedField>false</o:LockedField>
          </o:OLEObject>
        </w:object>
      </w:r>
      <w:r>
        <w:rPr>
          <w:rFonts w:hint="eastAsia"/>
          <w:position w:val="-38"/>
          <w:lang w:val="en-US" w:eastAsia="zh-CN"/>
        </w:rPr>
        <w:t xml:space="preserve">                 </w:t>
      </w:r>
      <w:r>
        <w:rPr>
          <w:rFonts w:hint="eastAsia"/>
          <w:lang w:val="en-US" w:eastAsia="zh-CN"/>
        </w:rPr>
        <w:t>(3.1)</w:t>
      </w:r>
    </w:p>
    <w:p w14:paraId="32DABDB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hint="eastAsia" w:eastAsia="宋体"/>
          <w:lang w:eastAsia="zh-CN"/>
        </w:rPr>
        <w:t>其中：</w:t>
      </w:r>
    </w:p>
    <w:p w14:paraId="2ECC5591">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hint="eastAsia" w:eastAsia="宋体"/>
          <w:position w:val="-12"/>
          <w:lang w:eastAsia="zh-CN"/>
        </w:rPr>
        <w:object>
          <v:shape id="_x0000_i1039" o:spt="75" type="#_x0000_t75" style="height:19pt;width:18pt;" o:ole="t" filled="f" o:preferrelative="t" stroked="f" coordsize="21600,21600">
            <v:path/>
            <v:fill on="f" focussize="0,0"/>
            <v:stroke on="f"/>
            <v:imagedata r:id="rId78" o:title=""/>
            <o:lock v:ext="edit" aspectratio="t"/>
            <w10:wrap type="none"/>
            <w10:anchorlock/>
          </v:shape>
          <o:OLEObject Type="Embed" ProgID="Equation.KSEE3" ShapeID="_x0000_i1039" DrawAspect="Content" ObjectID="_1468075738" r:id="rId77">
            <o:LockedField>false</o:LockedField>
          </o:OLEObject>
        </w:object>
      </w:r>
      <w:r>
        <w:rPr>
          <w:rFonts w:hint="eastAsia" w:eastAsia="宋体"/>
          <w:lang w:eastAsia="zh-CN"/>
        </w:rPr>
        <w:t xml:space="preserve">表示在特定关系类型 </w:t>
      </w:r>
      <w:r>
        <w:rPr>
          <w:rFonts w:hint="eastAsia" w:eastAsia="宋体"/>
          <w:position w:val="-4"/>
          <w:lang w:eastAsia="zh-CN"/>
        </w:rPr>
        <w:object>
          <v:shape id="_x0000_i1040" o:spt="75" type="#_x0000_t75" style="height:10pt;width:9pt;" o:ole="t" filled="f" o:preferrelative="t" stroked="f" coordsize="21600,21600">
            <v:path/>
            <v:fill on="f" focussize="0,0"/>
            <v:stroke on="f"/>
            <v:imagedata r:id="rId80" o:title=""/>
            <o:lock v:ext="edit" aspectratio="t"/>
            <w10:wrap type="none"/>
            <w10:anchorlock/>
          </v:shape>
          <o:OLEObject Type="Embed" ProgID="Equation.KSEE3" ShapeID="_x0000_i1040" DrawAspect="Content" ObjectID="_1468075739" r:id="rId79">
            <o:LockedField>false</o:LockedField>
          </o:OLEObject>
        </w:object>
      </w:r>
      <w:r>
        <w:rPr>
          <w:rFonts w:hint="eastAsia" w:eastAsia="宋体"/>
          <w:lang w:eastAsia="zh-CN"/>
        </w:rPr>
        <w:t xml:space="preserve">下节点 </w:t>
      </w:r>
      <w:r>
        <w:rPr>
          <w:rFonts w:hint="eastAsia" w:eastAsia="宋体"/>
          <w:position w:val="-6"/>
          <w:lang w:eastAsia="zh-CN"/>
        </w:rPr>
        <w:object>
          <v:shape id="_x0000_i1041" o:spt="75" type="#_x0000_t75" style="height:13pt;width:6.95pt;" o:ole="t" filled="f" o:preferrelative="t" stroked="f" coordsize="21600,21600">
            <v:path/>
            <v:fill on="f" focussize="0,0"/>
            <v:stroke on="f"/>
            <v:imagedata r:id="rId82" o:title=""/>
            <o:lock v:ext="edit" aspectratio="t"/>
            <w10:wrap type="none"/>
            <w10:anchorlock/>
          </v:shape>
          <o:OLEObject Type="Embed" ProgID="Equation.KSEE3" ShapeID="_x0000_i1041" DrawAspect="Content" ObjectID="_1468075740" r:id="rId81">
            <o:LockedField>false</o:LockedField>
          </o:OLEObject>
        </w:object>
      </w:r>
      <w:r>
        <w:rPr>
          <w:rFonts w:hint="eastAsia" w:eastAsia="宋体"/>
          <w:lang w:eastAsia="zh-CN"/>
        </w:rPr>
        <w:t>的邻居节点集合。</w:t>
      </w:r>
    </w:p>
    <w:p w14:paraId="5F703D1C">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hint="eastAsia" w:eastAsia="宋体"/>
          <w:position w:val="-14"/>
          <w:lang w:eastAsia="zh-CN"/>
        </w:rPr>
        <w:object>
          <v:shape id="_x0000_i1042" o:spt="75" type="#_x0000_t75" style="height:19pt;width:17pt;" o:ole="t" filled="f" o:preferrelative="t" stroked="f" coordsize="21600,21600">
            <v:path/>
            <v:fill on="f" focussize="0,0"/>
            <v:stroke on="f"/>
            <v:imagedata r:id="rId84" o:title=""/>
            <o:lock v:ext="edit" aspectratio="t"/>
            <w10:wrap type="none"/>
            <w10:anchorlock/>
          </v:shape>
          <o:OLEObject Type="Embed" ProgID="Equation.KSEE3" ShapeID="_x0000_i1042" DrawAspect="Content" ObjectID="_1468075741" r:id="rId83">
            <o:LockedField>false</o:LockedField>
          </o:OLEObject>
        </w:object>
      </w:r>
      <w:r>
        <w:rPr>
          <w:rFonts w:hint="eastAsia" w:eastAsia="宋体"/>
          <w:lang w:eastAsia="zh-CN"/>
        </w:rPr>
        <w:t>为度归一化常数（在实现中采用了目标节点在关系</w:t>
      </w:r>
      <w:r>
        <w:rPr>
          <w:rFonts w:hint="eastAsia" w:eastAsia="宋体"/>
          <w:position w:val="-4"/>
          <w:lang w:eastAsia="zh-CN"/>
        </w:rPr>
        <w:object>
          <v:shape id="_x0000_i1043" o:spt="75" type="#_x0000_t75" style="height:10pt;width:9pt;" o:ole="t" filled="f" o:preferrelative="t" stroked="f" coordsize="21600,21600">
            <v:path/>
            <v:fill on="f" focussize="0,0"/>
            <v:stroke on="f"/>
            <v:imagedata r:id="rId86" o:title=""/>
            <o:lock v:ext="edit" aspectratio="t"/>
            <w10:wrap type="none"/>
            <w10:anchorlock/>
          </v:shape>
          <o:OLEObject Type="Embed" ProgID="Equation.KSEE3" ShapeID="_x0000_i1043" DrawAspect="Content" ObjectID="_1468075742" r:id="rId85">
            <o:LockedField>false</o:LockedField>
          </o:OLEObject>
        </w:object>
      </w:r>
      <w:r>
        <w:rPr>
          <w:rFonts w:hint="eastAsia" w:eastAsia="宋体"/>
          <w:lang w:eastAsia="zh-CN"/>
        </w:rPr>
        <w:t>下的入度）。</w:t>
      </w:r>
    </w:p>
    <w:p w14:paraId="228B47A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hint="eastAsia" w:eastAsia="宋体"/>
          <w:position w:val="-10"/>
          <w:lang w:eastAsia="zh-CN"/>
        </w:rPr>
        <w:object>
          <v:shape id="_x0000_i1044" o:spt="75" type="#_x0000_t75" style="height:18pt;width:22pt;" o:ole="t" filled="f" o:preferrelative="t" stroked="f" coordsize="21600,21600">
            <v:path/>
            <v:fill on="f" focussize="0,0"/>
            <v:stroke on="f"/>
            <v:imagedata r:id="rId88" o:title=""/>
            <o:lock v:ext="edit" aspectratio="t"/>
            <w10:wrap type="none"/>
            <w10:anchorlock/>
          </v:shape>
          <o:OLEObject Type="Embed" ProgID="Equation.KSEE3" ShapeID="_x0000_i1044" DrawAspect="Content" ObjectID="_1468075743" r:id="rId87">
            <o:LockedField>false</o:LockedField>
          </o:OLEObject>
        </w:object>
      </w:r>
      <w:r>
        <w:rPr>
          <w:rFonts w:hint="eastAsia" w:eastAsia="宋体"/>
          <w:lang w:eastAsia="zh-CN"/>
        </w:rPr>
        <w:t>为第</w:t>
      </w:r>
      <w:r>
        <w:rPr>
          <w:rFonts w:hint="eastAsia" w:eastAsia="宋体"/>
          <w:position w:val="-6"/>
          <w:lang w:eastAsia="zh-CN"/>
        </w:rPr>
        <w:object>
          <v:shape id="_x0000_i1045" o:spt="75" type="#_x0000_t75" style="height:13.95pt;width:6.95pt;" o:ole="t" filled="f" o:preferrelative="t" stroked="f" coordsize="21600,21600">
            <v:path/>
            <v:fill on="f" focussize="0,0"/>
            <v:stroke on="f"/>
            <v:imagedata r:id="rId90" o:title=""/>
            <o:lock v:ext="edit" aspectratio="t"/>
            <w10:wrap type="none"/>
            <w10:anchorlock/>
          </v:shape>
          <o:OLEObject Type="Embed" ProgID="Equation.KSEE3" ShapeID="_x0000_i1045" DrawAspect="Content" ObjectID="_1468075744" r:id="rId89">
            <o:LockedField>false</o:LockedField>
          </o:OLEObject>
        </w:object>
      </w:r>
      <w:r>
        <w:rPr>
          <w:rFonts w:hint="eastAsia" w:eastAsia="宋体"/>
          <w:lang w:eastAsia="zh-CN"/>
        </w:rPr>
        <w:t>层专门处理关系</w:t>
      </w:r>
      <w:r>
        <w:rPr>
          <w:rFonts w:hint="eastAsia" w:eastAsia="宋体"/>
          <w:position w:val="-4"/>
          <w:lang w:eastAsia="zh-CN"/>
        </w:rPr>
        <w:object>
          <v:shape id="_x0000_i1046" o:spt="75" type="#_x0000_t75" style="height:10pt;width:9pt;" o:ole="t" filled="f" o:preferrelative="t" stroked="f" coordsize="21600,21600">
            <v:path/>
            <v:fill on="f" focussize="0,0"/>
            <v:stroke on="f"/>
            <v:imagedata r:id="rId92" o:title=""/>
            <o:lock v:ext="edit" aspectratio="t"/>
            <w10:wrap type="none"/>
            <w10:anchorlock/>
          </v:shape>
          <o:OLEObject Type="Embed" ProgID="Equation.KSEE3" ShapeID="_x0000_i1046" DrawAspect="Content" ObjectID="_1468075745" r:id="rId91">
            <o:LockedField>false</o:LockedField>
          </o:OLEObject>
        </w:object>
      </w:r>
      <w:r>
        <w:rPr>
          <w:rFonts w:hint="eastAsia" w:eastAsia="宋体"/>
          <w:lang w:eastAsia="zh-CN"/>
        </w:rPr>
        <w:t xml:space="preserve"> 的可学习权重。</w:t>
      </w:r>
    </w:p>
    <w:p w14:paraId="38886F93">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eastAsia="宋体"/>
        </w:rPr>
        <w:t>用于节点自环（Self-loop）的权重矩阵，用于保留节点上一层特征，防止过多的图卷积导致过拟合（Over-smoothing）。</w:t>
      </w:r>
    </w:p>
    <w:p w14:paraId="003CD29D">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eastAsia="宋体"/>
        </w:rPr>
        <w:t>在PyTorch中可以使用`unique`对`edge_type`进行分组，然后根据相同的类别生成对应的掩码来达到我们想要的结果，在这里可以使用`index_add_`来进行不同类型的有效的值并行地汇总。</w:t>
      </w:r>
    </w:p>
    <w:p w14:paraId="19A2BEBA">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32" w:name="_Toc32444"/>
      <w:bookmarkStart w:id="33" w:name="_Toc11309"/>
      <w:bookmarkStart w:id="34" w:name="_Toc1923"/>
      <w:bookmarkStart w:id="35" w:name="_Toc13447"/>
      <w:r>
        <w:rPr>
          <w:rFonts w:ascii="Arial" w:hAnsi="Arial" w:cs="Arial"/>
        </w:rPr>
        <w:t>3.</w:t>
      </w:r>
      <w:r>
        <w:rPr>
          <w:rFonts w:hint="eastAsia" w:ascii="Arial" w:hAnsi="Arial" w:cs="Arial"/>
        </w:rPr>
        <w:t>3</w:t>
      </w:r>
      <w:r>
        <w:rPr>
          <w:rFonts w:hint="eastAsia"/>
        </w:rPr>
        <w:t xml:space="preserve">  群组增强感知模块(GroupEnhance)的设计</w:t>
      </w:r>
      <w:bookmarkEnd w:id="32"/>
      <w:bookmarkEnd w:id="33"/>
      <w:bookmarkEnd w:id="34"/>
      <w:bookmarkEnd w:id="35"/>
    </w:p>
    <w:p w14:paraId="59F24C94">
      <w:pPr>
        <w:keepNext w:val="0"/>
        <w:keepLines w:val="0"/>
        <w:pageBreakBefore w:val="0"/>
        <w:widowControl/>
        <w:kinsoku/>
        <w:wordWrap/>
        <w:overflowPunct/>
        <w:topLinePunct w:val="0"/>
        <w:autoSpaceDE/>
        <w:autoSpaceDN/>
        <w:bidi w:val="0"/>
        <w:adjustRightInd/>
        <w:snapToGrid w:val="0"/>
        <w:ind w:firstLine="480" w:firstLineChars="200"/>
        <w:textAlignment w:val="auto"/>
      </w:pPr>
      <w:r>
        <w:t>诈骗犯罪团伙一般表现为明显的“集群化”，成员之间联系紧密且互相依赖，一旦某一个点被发现，就可能导致整个团伙受到牵连，因此作者设计了一个新的GroupEnhance模块，从目标节点以及周围节点之间的交流获取信息，得到包括群体属性在内的多个特征。首先得到目标节点所有相连邻居构成的领域集，然后用统计学的方法提取出表示群体整体趋势的平均数特征（即“群体中心化特征”），再经过线性变换放到和目标节点特征相同的维度上。其次加入自适应权重对每个节点自身的属性以及所属群体的影响大小进行调整，这样就可以同时既有每一个节点本身的属性也有其所在群体的属性。这种方法相比之前的单个点进行分析的方法更加合理，可以利用群体中的信息反推出每个点的行为模式。因此就相当于不仅代表自身而且代表整个团体。</w:t>
      </w:r>
    </w:p>
    <w:p w14:paraId="50C89595">
      <w:pPr>
        <w:keepNext w:val="0"/>
        <w:keepLines w:val="0"/>
        <w:pageBreakBefore w:val="0"/>
        <w:widowControl/>
        <w:kinsoku/>
        <w:wordWrap/>
        <w:overflowPunct/>
        <w:topLinePunct w:val="0"/>
        <w:autoSpaceDE/>
        <w:autoSpaceDN/>
        <w:bidi w:val="0"/>
        <w:adjustRightInd/>
        <w:snapToGrid w:val="0"/>
        <w:ind w:firstLine="480" w:firstLineChars="200"/>
        <w:jc w:val="center"/>
        <w:textAlignment w:val="auto"/>
        <w:rPr>
          <w:rFonts w:hint="eastAsia" w:eastAsia="宋体"/>
          <w:lang w:eastAsia="zh-CN"/>
        </w:rPr>
      </w:pPr>
      <w:r>
        <w:rPr>
          <w:rFonts w:hint="eastAsia" w:eastAsia="宋体"/>
          <w:lang w:eastAsia="zh-CN"/>
        </w:rPr>
        <w:drawing>
          <wp:inline distT="0" distB="0" distL="114300" distR="114300">
            <wp:extent cx="3719195" cy="4231005"/>
            <wp:effectExtent l="0" t="0" r="14605" b="17145"/>
            <wp:docPr id="21" name="图片 21" descr="Mermai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Mermaid5"/>
                    <pic:cNvPicPr>
                      <a:picLocks noChangeAspect="1"/>
                    </pic:cNvPicPr>
                  </pic:nvPicPr>
                  <pic:blipFill>
                    <a:blip r:embed="rId93"/>
                    <a:stretch>
                      <a:fillRect/>
                    </a:stretch>
                  </pic:blipFill>
                  <pic:spPr>
                    <a:xfrm>
                      <a:off x="0" y="0"/>
                      <a:ext cx="3719195" cy="4231005"/>
                    </a:xfrm>
                    <a:prstGeom prst="rect">
                      <a:avLst/>
                    </a:prstGeom>
                  </pic:spPr>
                </pic:pic>
              </a:graphicData>
            </a:graphic>
          </wp:inline>
        </w:drawing>
      </w:r>
    </w:p>
    <w:p w14:paraId="175F1790">
      <w:pPr>
        <w:pStyle w:val="7"/>
        <w:keepNext w:val="0"/>
        <w:keepLines w:val="0"/>
        <w:pageBreakBefore w:val="0"/>
        <w:widowControl/>
        <w:kinsoku/>
        <w:wordWrap/>
        <w:overflowPunct/>
        <w:topLinePunct w:val="0"/>
        <w:autoSpaceDE/>
        <w:autoSpaceDN/>
        <w:bidi w:val="0"/>
        <w:adjustRightInd/>
        <w:snapToGrid w:val="0"/>
        <w:jc w:val="center"/>
        <w:textAlignment w:val="auto"/>
        <w:rPr>
          <w:rFonts w:hint="eastAsia" w:ascii="黑体" w:hAnsi="黑体" w:eastAsia="黑体" w:cs="黑体"/>
          <w:b w:val="0"/>
          <w:bCs w:val="0"/>
          <w:i w:val="0"/>
          <w:iCs w:val="0"/>
          <w:caps w:val="0"/>
          <w:color w:val="000000"/>
          <w:spacing w:val="0"/>
          <w:sz w:val="21"/>
          <w:szCs w:val="21"/>
        </w:rPr>
      </w:pPr>
      <w:r>
        <w:rPr>
          <w:rFonts w:ascii="黑体" w:hAnsi="黑体" w:eastAsia="黑体"/>
          <w:sz w:val="21"/>
        </w:rPr>
        <w:t>图 3.3 群组增强感知模块(GroupEnhance)示意。</w:t>
      </w:r>
    </w:p>
    <w:p w14:paraId="26B9A8F4">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default" w:ascii="Times New Roman" w:hAnsi="Times New Roman" w:cs="Times New Roman"/>
          <w:sz w:val="21"/>
          <w:szCs w:val="21"/>
          <w:lang w:val="en-US" w:eastAsia="zh-CN"/>
        </w:rPr>
      </w:pPr>
      <w:r>
        <w:rPr>
          <w:rFonts w:hint="default" w:ascii="Times New Roman" w:hAnsi="Times New Roman" w:eastAsia="宋体" w:cs="Times New Roman"/>
          <w:b/>
          <w:bCs/>
          <w:i w:val="0"/>
          <w:iCs w:val="0"/>
          <w:caps w:val="0"/>
          <w:color w:val="000000"/>
          <w:spacing w:val="0"/>
          <w:sz w:val="21"/>
          <w:szCs w:val="21"/>
        </w:rPr>
        <w:t>Fig.3.3 Schematic diagram of GroupEnhance module</w:t>
      </w:r>
    </w:p>
    <w:p w14:paraId="74BEC560">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群组增强过程可以表示为：</w:t>
      </w:r>
    </w:p>
    <w:p w14:paraId="418FC862">
      <w:pPr>
        <w:keepNext w:val="0"/>
        <w:keepLines w:val="0"/>
        <w:pageBreakBefore w:val="0"/>
        <w:widowControl/>
        <w:kinsoku/>
        <w:wordWrap/>
        <w:overflowPunct/>
        <w:topLinePunct w:val="0"/>
        <w:autoSpaceDE/>
        <w:autoSpaceDN/>
        <w:bidi w:val="0"/>
        <w:adjustRightInd/>
        <w:snapToGrid w:val="0"/>
        <w:jc w:val="right"/>
        <w:textAlignment w:val="auto"/>
        <w:rPr>
          <w:rFonts w:hint="default" w:ascii="Times New Roman" w:hAnsi="Times New Roman" w:eastAsia="宋体" w:cs="Times New Roman"/>
          <w:sz w:val="24"/>
          <w:szCs w:val="24"/>
          <w:lang w:val="en-US" w:eastAsia="zh-CN" w:bidi="ar-SA"/>
        </w:rPr>
      </w:pPr>
      <w:r>
        <w:rPr>
          <w:rFonts w:hint="eastAsia" w:eastAsia="宋体"/>
          <w:position w:val="-34"/>
          <w:lang w:eastAsia="zh-CN"/>
        </w:rPr>
        <w:object>
          <v:shape id="_x0000_i1047" o:spt="75" type="#_x0000_t75" style="height:40pt;width:155pt;" o:ole="t" filled="f" o:preferrelative="t" stroked="f" coordsize="21600,21600">
            <v:path/>
            <v:fill on="f" focussize="0,0"/>
            <v:stroke on="f"/>
            <v:imagedata r:id="rId95" o:title=""/>
            <o:lock v:ext="edit" aspectratio="t"/>
            <w10:wrap type="none"/>
            <w10:anchorlock/>
          </v:shape>
          <o:OLEObject Type="Embed" ProgID="Equation.KSEE3" ShapeID="_x0000_i1047" DrawAspect="Content" ObjectID="_1468075746" r:id="rId94">
            <o:LockedField>false</o:LockedField>
          </o:OLEObject>
        </w:object>
      </w:r>
      <w:r>
        <w:rPr>
          <w:rFonts w:hint="eastAsia"/>
          <w:lang w:val="en-US" w:eastAsia="zh-CN"/>
        </w:rPr>
        <w:t xml:space="preserve">                      </w:t>
      </w:r>
      <w:r>
        <w:rPr>
          <w:rFonts w:hint="eastAsia" w:ascii="Times New Roman" w:hAnsi="Times New Roman" w:eastAsia="宋体" w:cs="Times New Roman"/>
          <w:sz w:val="24"/>
          <w:szCs w:val="24"/>
          <w:lang w:val="en-US" w:eastAsia="zh-CN" w:bidi="ar-SA"/>
        </w:rPr>
        <w:t>(3.</w:t>
      </w:r>
      <w:r>
        <w:rPr>
          <w:rFonts w:hint="eastAsia" w:cs="Times New Roman"/>
          <w:sz w:val="24"/>
          <w:szCs w:val="24"/>
          <w:lang w:val="en-US" w:eastAsia="zh-CN" w:bidi="ar-SA"/>
        </w:rPr>
        <w:t>2</w:t>
      </w:r>
      <w:r>
        <w:rPr>
          <w:rFonts w:hint="eastAsia" w:ascii="Times New Roman" w:hAnsi="Times New Roman" w:eastAsia="宋体" w:cs="Times New Roman"/>
          <w:sz w:val="24"/>
          <w:szCs w:val="24"/>
          <w:lang w:val="en-US" w:eastAsia="zh-CN" w:bidi="ar-SA"/>
        </w:rPr>
        <w:t>)</w:t>
      </w:r>
    </w:p>
    <w:p w14:paraId="4F0FE73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lang w:eastAsia="zh-CN"/>
        </w:rPr>
      </w:pPr>
      <w:r>
        <w:rPr>
          <w:rFonts w:hint="eastAsia" w:eastAsia="宋体"/>
          <w:lang w:eastAsia="zh-CN"/>
        </w:rPr>
        <w:t>其中：</w:t>
      </w:r>
    </w:p>
    <w:p w14:paraId="42777BE4">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lang w:eastAsia="zh-CN"/>
        </w:rPr>
      </w:pPr>
      <w:r>
        <w:rPr>
          <w:rFonts w:hint="eastAsia" w:ascii="宋体" w:hAnsi="宋体" w:eastAsia="宋体" w:cs="宋体"/>
          <w:position w:val="-12"/>
          <w:lang w:eastAsia="zh-CN"/>
        </w:rPr>
        <w:object>
          <v:shape id="_x0000_i1048" o:spt="75" type="#_x0000_t75" style="height:18pt;width:15pt;" o:ole="t" filled="f" o:preferrelative="t" stroked="f" coordsize="21600,21600">
            <v:path/>
            <v:fill on="f" focussize="0,0"/>
            <v:stroke on="f"/>
            <v:imagedata r:id="rId97" o:title=""/>
            <o:lock v:ext="edit" aspectratio="t"/>
            <w10:wrap type="none"/>
            <w10:anchorlock/>
          </v:shape>
          <o:OLEObject Type="Embed" ProgID="Equation.KSEE3" ShapeID="_x0000_i1048" DrawAspect="Content" ObjectID="_1468075747" r:id="rId96">
            <o:LockedField>false</o:LockedField>
          </o:OLEObject>
        </w:object>
      </w:r>
      <w:r>
        <w:rPr>
          <w:rFonts w:hint="eastAsia" w:ascii="宋体" w:hAnsi="宋体" w:eastAsia="宋体" w:cs="宋体"/>
          <w:lang w:eastAsia="zh-CN"/>
        </w:rPr>
        <w:t>代表无视关系类型的所有直接邻居集合。</w:t>
      </w:r>
    </w:p>
    <w:p w14:paraId="50138D9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lang w:eastAsia="zh-CN"/>
        </w:rPr>
      </w:pPr>
      <w:r>
        <w:rPr>
          <w:rFonts w:hint="eastAsia" w:ascii="宋体" w:hAnsi="宋体" w:eastAsia="宋体" w:cs="宋体"/>
          <w:position w:val="-32"/>
          <w:lang w:eastAsia="zh-CN"/>
        </w:rPr>
        <w:object>
          <v:shape id="_x0000_i1049" o:spt="75" type="#_x0000_t75" style="height:35pt;width:48pt;" o:ole="t" filled="f" o:preferrelative="t" stroked="f" coordsize="21600,21600">
            <v:path/>
            <v:fill on="f" focussize="0,0"/>
            <v:stroke on="f"/>
            <v:imagedata r:id="rId99" o:title=""/>
            <o:lock v:ext="edit" aspectratio="t"/>
            <w10:wrap type="none"/>
            <w10:anchorlock/>
          </v:shape>
          <o:OLEObject Type="Embed" ProgID="Equation.KSEE3" ShapeID="_x0000_i1049" DrawAspect="Content" ObjectID="_1468075748" r:id="rId98">
            <o:LockedField>false</o:LockedField>
          </o:OLEObject>
        </w:object>
      </w:r>
      <w:r>
        <w:rPr>
          <w:rFonts w:hint="eastAsia" w:ascii="宋体" w:hAnsi="宋体" w:eastAsia="宋体" w:cs="宋体"/>
          <w:lang w:eastAsia="zh-CN"/>
        </w:rPr>
        <w:t>为邻居节点的均值聚合，代表“群组特征”。</w:t>
      </w:r>
    </w:p>
    <w:p w14:paraId="67709D67">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lang w:eastAsia="zh-CN"/>
        </w:rPr>
      </w:pPr>
      <w:r>
        <w:rPr>
          <w:rFonts w:ascii="宋体" w:hAnsi="宋体" w:eastAsia="宋体"/>
        </w:rPr>
        <w:t>是线性投影矩阵（全连接层），用于将群组特征映射到一个类似于节点特征所代表的空间中。</w:t>
      </w:r>
    </w:p>
    <w:p w14:paraId="0A4F2843">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lang w:eastAsia="zh-CN"/>
        </w:rPr>
      </w:pPr>
      <w:r>
        <w:rPr>
          <w:rFonts w:ascii="宋体" w:hAnsi="宋体" w:eastAsia="宋体"/>
        </w:rPr>
        <w:t>我们采用可学习自适应参数（初始值设为0.5）以及反向传播方法对不同类型的网络中各个节点属性以及群体特性赋予不同的权重，在一定程度上可以提高模型对协同型欺诈检测的效果。</w:t>
      </w:r>
    </w:p>
    <w:p w14:paraId="7789BA96">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36" w:name="_Toc1871"/>
      <w:r>
        <w:rPr>
          <w:rFonts w:ascii="Arial" w:hAnsi="Arial" w:cs="Arial"/>
        </w:rPr>
        <w:t>3.</w:t>
      </w:r>
      <w:r>
        <w:rPr>
          <w:rFonts w:hint="eastAsia" w:ascii="Arial" w:hAnsi="Arial" w:cs="Arial"/>
        </w:rPr>
        <w:t>4</w:t>
      </w:r>
      <w:r>
        <w:rPr>
          <w:rFonts w:hint="eastAsia"/>
        </w:rPr>
        <w:t xml:space="preserve">  模型训练策略与损失函数构建</w:t>
      </w:r>
      <w:bookmarkEnd w:id="36"/>
    </w:p>
    <w:p w14:paraId="26896C7D">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rPr>
      </w:pPr>
      <w:r>
        <w:rPr>
          <w:rFonts w:ascii="宋体" w:hAnsi="宋体" w:eastAsia="宋体"/>
        </w:rPr>
        <w:t>在网络环境中真实情况是恶意节点数量远远小于正常用户的数量，在这种情况下，如果用传统的交叉熵损失函数来训练包含少量恶意样本的数据集（例如本文所用样本比例为26.9%）容易导致模型对于“正常”这一类别的过拟合问题从而降低整个模型的效果以及泛化能力。</w:t>
      </w:r>
    </w:p>
    <w:p w14:paraId="40DEFDF9">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宋体" w:hAnsi="宋体" w:eastAsia="宋体" w:cs="宋体"/>
        </w:rPr>
      </w:pPr>
      <w:r>
        <w:rPr>
          <w:rFonts w:ascii="宋体" w:hAnsi="宋体" w:eastAsia="宋体"/>
        </w:rPr>
        <w:t>因此，在训练过程中使用带正样本权重惩罚二元交叉熵损失（</w:t>
      </w:r>
      <w:r>
        <w:rPr>
          <w:rFonts w:hint="default" w:ascii="Times New Roman" w:hAnsi="Times New Roman" w:eastAsia="宋体" w:cs="Times New Roman"/>
        </w:rPr>
        <w:t>BCEWithLogitsLoss</w:t>
      </w:r>
      <w:r>
        <w:rPr>
          <w:rFonts w:ascii="宋体" w:hAnsi="宋体" w:eastAsia="宋体"/>
        </w:rPr>
        <w:t>）。即：</w:t>
      </w:r>
    </w:p>
    <w:p w14:paraId="3649540E">
      <w:pPr>
        <w:keepNext w:val="0"/>
        <w:keepLines w:val="0"/>
        <w:pageBreakBefore w:val="0"/>
        <w:widowControl/>
        <w:kinsoku/>
        <w:wordWrap/>
        <w:overflowPunct/>
        <w:topLinePunct w:val="0"/>
        <w:autoSpaceDE/>
        <w:autoSpaceDN/>
        <w:bidi w:val="0"/>
        <w:adjustRightInd/>
        <w:snapToGrid w:val="0"/>
        <w:ind w:firstLine="480" w:firstLineChars="200"/>
        <w:jc w:val="right"/>
        <w:textAlignment w:val="auto"/>
        <w:rPr>
          <w:rFonts w:hint="eastAsia"/>
          <w:lang w:val="en-US" w:eastAsia="zh-CN"/>
        </w:rPr>
      </w:pPr>
      <w:r>
        <w:rPr>
          <w:rFonts w:hint="eastAsia" w:eastAsia="宋体"/>
          <w:position w:val="-24"/>
          <w:lang w:eastAsia="zh-CN"/>
        </w:rPr>
        <w:object>
          <v:shape id="_x0000_i1050" o:spt="75" type="#_x0000_t75" style="height:31pt;width:227pt;" o:ole="t" filled="f" o:preferrelative="t" stroked="f" coordsize="21600,21600">
            <v:path/>
            <v:fill on="f" focussize="0,0"/>
            <v:stroke on="f"/>
            <v:imagedata r:id="rId101" o:title=""/>
            <o:lock v:ext="edit" aspectratio="t"/>
            <w10:wrap type="none"/>
            <w10:anchorlock/>
          </v:shape>
          <o:OLEObject Type="Embed" ProgID="Equation.KSEE3" ShapeID="_x0000_i1050" DrawAspect="Content" ObjectID="_1468075749" r:id="rId100">
            <o:LockedField>false</o:LockedField>
          </o:OLEObject>
        </w:object>
      </w:r>
      <w:r>
        <w:rPr>
          <w:rFonts w:hint="eastAsia"/>
          <w:lang w:val="en-US" w:eastAsia="zh-CN"/>
        </w:rPr>
        <w:t xml:space="preserve">         (3.3)</w:t>
      </w:r>
    </w:p>
    <w:p w14:paraId="5D46AFAB">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r>
        <w:rPr>
          <w:rFonts w:hint="default"/>
          <w:lang w:val="en-US" w:eastAsia="zh-CN"/>
        </w:rPr>
        <w:t>其中：</w:t>
      </w:r>
    </w:p>
    <w:p w14:paraId="111499B4">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eastAsia"/>
          <w:lang w:val="en-US" w:eastAsia="zh-CN"/>
        </w:rPr>
      </w:pPr>
      <w:r>
        <w:rPr>
          <w:rFonts w:hint="default"/>
          <w:position w:val="-6"/>
          <w:lang w:val="en-US" w:eastAsia="zh-CN"/>
        </w:rPr>
        <w:object>
          <v:shape id="_x0000_i1051" o:spt="75" type="#_x0000_t75" style="height:13.95pt;width:13.95pt;" o:ole="t" filled="f" o:preferrelative="t" stroked="f" coordsize="21600,21600">
            <v:path/>
            <v:fill on="f" focussize="0,0"/>
            <v:stroke on="f"/>
            <v:imagedata r:id="rId103" o:title=""/>
            <o:lock v:ext="edit" aspectratio="t"/>
            <w10:wrap type="none"/>
            <w10:anchorlock/>
          </v:shape>
          <o:OLEObject Type="Embed" ProgID="Equation.KSEE3" ShapeID="_x0000_i1051" DrawAspect="Content" ObjectID="_1468075750" r:id="rId102">
            <o:LockedField>false</o:LockedField>
          </o:OLEObject>
        </w:object>
      </w:r>
      <w:r>
        <w:rPr>
          <w:rFonts w:hint="default"/>
          <w:lang w:val="en-US" w:eastAsia="zh-CN"/>
        </w:rPr>
        <w:t>为训练节点总数</w:t>
      </w:r>
      <w:r>
        <w:rPr>
          <w:rFonts w:hint="eastAsia"/>
          <w:lang w:val="en-US" w:eastAsia="zh-CN"/>
        </w:rPr>
        <w:t>。</w:t>
      </w:r>
    </w:p>
    <w:p w14:paraId="57F19548">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eastAsia"/>
          <w:lang w:val="en-US" w:eastAsia="zh-CN"/>
        </w:rPr>
      </w:pPr>
      <w:r>
        <w:rPr>
          <w:rFonts w:hint="default"/>
          <w:position w:val="-12"/>
          <w:lang w:val="en-US" w:eastAsia="zh-CN"/>
        </w:rPr>
        <w:object>
          <v:shape id="_x0000_i1052" o:spt="75" type="#_x0000_t75" style="height:18pt;width:45pt;" o:ole="t" filled="f" o:preferrelative="t" stroked="f" coordsize="21600,21600">
            <v:path/>
            <v:fill on="f" focussize="0,0"/>
            <v:stroke on="f"/>
            <v:imagedata r:id="rId105" o:title=""/>
            <o:lock v:ext="edit" aspectratio="t"/>
            <w10:wrap type="none"/>
            <w10:anchorlock/>
          </v:shape>
          <o:OLEObject Type="Embed" ProgID="Equation.KSEE3" ShapeID="_x0000_i1052" DrawAspect="Content" ObjectID="_1468075751" r:id="rId104">
            <o:LockedField>false</o:LockedField>
          </o:OLEObject>
        </w:object>
      </w:r>
      <w:r>
        <w:rPr>
          <w:rFonts w:hint="default"/>
          <w:lang w:val="en-US" w:eastAsia="zh-CN"/>
        </w:rPr>
        <w:t>为节点真实标签</w:t>
      </w:r>
      <w:r>
        <w:rPr>
          <w:rFonts w:hint="eastAsia"/>
          <w:lang w:val="en-US" w:eastAsia="zh-CN"/>
        </w:rPr>
        <w:t>，</w:t>
      </w:r>
      <w:r>
        <w:rPr>
          <w:rFonts w:hint="eastAsia"/>
          <w:position w:val="-12"/>
          <w:lang w:val="en-US" w:eastAsia="zh-CN"/>
        </w:rPr>
        <w:object>
          <v:shape id="_x0000_i1053" o:spt="75" type="#_x0000_t75" style="height:18pt;width:13pt;" o:ole="t" filled="f" o:preferrelative="t" stroked="f" coordsize="21600,21600">
            <v:path/>
            <v:fill on="f" focussize="0,0"/>
            <v:stroke on="f"/>
            <v:imagedata r:id="rId107" o:title=""/>
            <o:lock v:ext="edit" aspectratio="t"/>
            <w10:wrap type="none"/>
            <w10:anchorlock/>
          </v:shape>
          <o:OLEObject Type="Embed" ProgID="Equation.KSEE3" ShapeID="_x0000_i1053" DrawAspect="Content" ObjectID="_1468075752" r:id="rId106">
            <o:LockedField>false</o:LockedField>
          </o:OLEObject>
        </w:object>
      </w:r>
      <w:r>
        <w:rPr>
          <w:rFonts w:hint="eastAsia"/>
          <w:lang w:val="en-US" w:eastAsia="zh-CN"/>
        </w:rPr>
        <w:t>为模型预测的恶意概率。</w:t>
      </w:r>
    </w:p>
    <w:p w14:paraId="082F4720">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r>
        <w:t>该参数是作为正样本权重的一个调整系数，大小根据负样本数和正样本数的比例确定，在一定程度上让模型更注重对于少数类别的错误分类所造成的影响，进而提高恶意账户检测中的召回率。</w:t>
      </w:r>
    </w:p>
    <w:p w14:paraId="4D0F1F07">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r>
        <w:t>本论文利用Adam优化器进行参数优化，初始学习率为0.001，</w:t>
      </w:r>
      <w:r>
        <w:rPr>
          <w:rFonts w:hint="eastAsia"/>
        </w:rPr>
        <w:t>在训练过程中加入根据验证集上的损失值变化来动态调整学习率的方法（即ReduceLROnPlateau）。也就是说，如果连续若干个epoch之后验证损失没有下降，则将当前的学习率降低到原来的一半以减少过拟合的风险</w:t>
      </w:r>
      <w:r>
        <w:t>。同时结合EarlyStopping回调函数加强对过拟合现象的抑制作用，提高模型鲁棒性和实用性。</w:t>
      </w:r>
    </w:p>
    <w:p w14:paraId="33B82125">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2F9BE7B1">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5C80E49B">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465D418F">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02D3EB94">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4420AB49">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738DB7E7">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56DDC476">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1BA94CC7">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55E5AF50">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4904B012">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sectPr>
          <w:headerReference r:id="rId25" w:type="default"/>
          <w:footerReference r:id="rId27" w:type="default"/>
          <w:headerReference r:id="rId26" w:type="even"/>
          <w:footerReference r:id="rId28"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pPr>
    </w:p>
    <w:p w14:paraId="1D990463">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lang w:val="en-US" w:eastAsia="zh-CN"/>
        </w:rPr>
      </w:pPr>
    </w:p>
    <w:p w14:paraId="3B6446AD">
      <w:pPr>
        <w:pStyle w:val="2"/>
        <w:keepNext/>
        <w:keepLines/>
        <w:pageBreakBefore w:val="0"/>
        <w:widowControl/>
        <w:numPr>
          <w:ilvl w:val="0"/>
          <w:numId w:val="1"/>
        </w:numPr>
        <w:kinsoku/>
        <w:wordWrap/>
        <w:overflowPunct/>
        <w:topLinePunct w:val="0"/>
        <w:autoSpaceDE/>
        <w:autoSpaceDN/>
        <w:bidi w:val="0"/>
        <w:adjustRightInd/>
        <w:snapToGrid/>
        <w:spacing w:before="165" w:beforeLines="50" w:after="0"/>
        <w:ind w:left="0" w:leftChars="0" w:firstLine="0" w:firstLineChars="0"/>
        <w:jc w:val="center"/>
        <w:textAlignment w:val="auto"/>
        <w:rPr>
          <w:rFonts w:hint="eastAsia" w:ascii="黑体" w:hAnsi="黑体" w:eastAsia="黑体" w:cs="黑体"/>
        </w:rPr>
      </w:pPr>
      <w:bookmarkStart w:id="37" w:name="_Toc257730396"/>
      <w:r>
        <w:rPr>
          <w:rFonts w:hint="eastAsia" w:ascii="黑体" w:hAnsi="黑体" w:eastAsia="黑体" w:cs="黑体"/>
        </w:rPr>
        <w:t xml:space="preserve"> </w:t>
      </w:r>
      <w:bookmarkEnd w:id="37"/>
      <w:bookmarkStart w:id="38" w:name="_Toc24612"/>
      <w:r>
        <w:rPr>
          <w:rFonts w:hint="eastAsia" w:ascii="黑体" w:hAnsi="黑体" w:eastAsia="黑体" w:cs="黑体"/>
        </w:rPr>
        <w:t>实验设计与结果分析</w:t>
      </w:r>
      <w:bookmarkEnd w:id="38"/>
    </w:p>
    <w:p w14:paraId="65C58599">
      <w:pPr>
        <w:keepNext w:val="0"/>
        <w:keepLines w:val="0"/>
        <w:pageBreakBefore w:val="0"/>
        <w:widowControl/>
        <w:numPr>
          <w:ilvl w:val="0"/>
          <w:numId w:val="0"/>
        </w:numPr>
        <w:kinsoku/>
        <w:wordWrap/>
        <w:overflowPunct/>
        <w:topLinePunct w:val="0"/>
        <w:autoSpaceDE/>
        <w:autoSpaceDN/>
        <w:bidi w:val="0"/>
        <w:adjustRightInd/>
        <w:snapToGrid w:val="0"/>
        <w:ind w:leftChars="0" w:firstLine="480" w:firstLineChars="200"/>
        <w:textAlignment w:val="auto"/>
        <w:rPr>
          <w:rFonts w:hint="eastAsia"/>
        </w:rPr>
      </w:pPr>
      <w:r>
        <w:t>本文主要针对GE-MRGNN应用于发现网络欺诈团伙的优势进行分析并详细地进行了相关实验研究工作。实验内容包括实验环境搭建、所用到的数据集选择与清洗过程以及对比的经典或者先进的方法等。用多种不同的评估标准对整个模型以及各个部分的作用进行说明进而展示其优越性和可行性。</w:t>
      </w:r>
    </w:p>
    <w:p w14:paraId="553D2F25">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39" w:name="_Toc257730397"/>
      <w:bookmarkStart w:id="40" w:name="_Toc13544"/>
      <w:r>
        <w:rPr>
          <w:rFonts w:ascii="Arial" w:hAnsi="Arial" w:cs="Arial"/>
        </w:rPr>
        <w:t>4.1</w:t>
      </w:r>
      <w:r>
        <w:rPr>
          <w:rFonts w:hint="eastAsia"/>
        </w:rPr>
        <w:t xml:space="preserve">  </w:t>
      </w:r>
      <w:bookmarkEnd w:id="39"/>
      <w:r>
        <w:rPr>
          <w:rFonts w:hint="eastAsia"/>
        </w:rPr>
        <w:t>实验环境与数据集设定</w:t>
      </w:r>
      <w:bookmarkEnd w:id="40"/>
    </w:p>
    <w:p w14:paraId="50B0DE38">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为了使模型训练更加快速并且能够得到较高的重现率，在本文所使用的深度学习结构都是在同一套软硬件上完成训练及测试工作的。我们使用的是Windows 10操作系统以及Python 3作为主要编程语言。而在深度学习方面，由于它有良好的社区支撑并且具有丰富的功能，所以我们选择PyTorch作为主要工具，</w:t>
      </w:r>
      <w:r>
        <w:rPr>
          <w:rFonts w:hint="eastAsia"/>
        </w:rPr>
        <w:t>并基于PyTorch原生张量操作（如index_add_、scatter等）手动实现了图上的消息传递与特征聚合机制</w:t>
      </w:r>
      <w:r>
        <w:t>。这对我们来说既达到了目的又提高了效率并且增加了鲁棒性。</w:t>
      </w:r>
    </w:p>
    <w:p w14:paraId="057E93B9">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本文基于公开的Twitter恶意账号检测数据集构造了一种具有多种类型边的关系型异构图数据集</w:t>
      </w:r>
      <w:r>
        <w:t>，在第二节详细介绍了相关数据清洗及特征获取的工作之后，得到一个由10,199个节点以及1,700,108条不同类型边组成的复杂网络结构。为了使实验结果尽可能准确同时又能保障用户隐私安全，在合理分隔的前提下，以6：2：2的比例将节点划分为三部分，即训练集、验证集以及测试集。而训练集是主要的数据来源，在不断的更新优化中不断调整模型参数使其达到最好效果。在模型训练过程中，验证集起着至关重要的作用：它可以用来观察模型的效果随着epoch变化的趋势，在此基础上调整相应的参数（如隐层节点数等），还可以用它来防止过拟合。而测试集是另外一个相对独立的数据集，它的主要作用是对已经完全收敛的最终模型在新的未见过的数据上进行效果评估以及对真实环境下的应用情况做出评价。</w:t>
      </w:r>
    </w:p>
    <w:p w14:paraId="5A1B2DC5">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41" w:name="_Toc257730399"/>
      <w:bookmarkStart w:id="42" w:name="_Toc8448"/>
      <w:r>
        <w:rPr>
          <w:rFonts w:hint="eastAsia" w:ascii="Arial" w:hAnsi="Arial" w:cs="Arial"/>
        </w:rPr>
        <w:t>4.2</w:t>
      </w:r>
      <w:r>
        <w:rPr>
          <w:rFonts w:hint="eastAsia"/>
        </w:rPr>
        <w:t xml:space="preserve">  </w:t>
      </w:r>
      <w:bookmarkEnd w:id="41"/>
      <w:r>
        <w:rPr>
          <w:rFonts w:hint="eastAsia"/>
        </w:rPr>
        <w:t>评价指标与对比基线模型</w:t>
      </w:r>
      <w:bookmarkEnd w:id="42"/>
    </w:p>
    <w:p w14:paraId="05B50E6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在针对网络诈骗团伙的研究中，由于正常用户的数量远远大于欺诈的数量，造成数据集严重失衡的问题。而传统的准确率不能很好地衡量模型的效果，在极不平衡的情况下，即使模型把所有的样本都预测为正常样本也能得到很高的准确率，但是并不能真正反映它对于真正的欺诈事件的检测能力。本文基于混淆矩阵的基础上，引入受试者工作特征曲线下面积（ROC-AUC）以及精确率-召回率曲线下面积（PR-AUC），提出一种更为合理、完整的评价方法来评判模型的好坏。</w:t>
      </w:r>
    </w:p>
    <w:p w14:paraId="7A26CF1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基础分类指标是根据真正例（TP）、真负例（TN）、假正例（FP）和假负例（FN）而定。对于基础指标的一些计算方式有：</w:t>
      </w:r>
    </w:p>
    <w:p w14:paraId="4F20F17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lang w:eastAsia="zh-CN"/>
        </w:rPr>
      </w:pPr>
      <w:r>
        <w:rPr>
          <w:rFonts w:hint="eastAsia"/>
        </w:rPr>
        <w:t>准确率（Accuracy） ：衡量模型整体预测正确的比例</w:t>
      </w:r>
      <w:r>
        <w:rPr>
          <w:rFonts w:hint="eastAsia"/>
          <w:lang w:eastAsia="zh-CN"/>
        </w:rPr>
        <w:t>。</w:t>
      </w:r>
    </w:p>
    <w:p w14:paraId="5E2DE02D">
      <w:pPr>
        <w:keepNext w:val="0"/>
        <w:keepLines w:val="0"/>
        <w:pageBreakBefore w:val="0"/>
        <w:widowControl/>
        <w:kinsoku/>
        <w:wordWrap/>
        <w:overflowPunct/>
        <w:topLinePunct w:val="0"/>
        <w:autoSpaceDE/>
        <w:autoSpaceDN/>
        <w:bidi w:val="0"/>
        <w:adjustRightInd/>
        <w:snapToGrid w:val="0"/>
        <w:ind w:firstLine="480" w:firstLineChars="200"/>
        <w:jc w:val="right"/>
        <w:textAlignment w:val="auto"/>
        <w:rPr>
          <w:rFonts w:hint="eastAsia"/>
          <w:lang w:val="en-US" w:eastAsia="zh-CN"/>
        </w:rPr>
      </w:pPr>
      <w:r>
        <w:rPr>
          <w:rFonts w:hint="eastAsia"/>
          <w:position w:val="-24"/>
          <w:lang w:eastAsia="zh-CN"/>
        </w:rPr>
        <w:object>
          <v:shape id="_x0000_i1054" o:spt="75" type="#_x0000_t75" style="height:31pt;width:157.95pt;" o:ole="t" filled="f" o:preferrelative="t" stroked="f" coordsize="21600,21600">
            <v:path/>
            <v:fill on="f" focussize="0,0"/>
            <v:stroke on="f"/>
            <v:imagedata r:id="rId109" o:title=""/>
            <o:lock v:ext="edit" aspectratio="t"/>
            <w10:wrap type="none"/>
            <w10:anchorlock/>
          </v:shape>
          <o:OLEObject Type="Embed" ProgID="Equation.KSEE3" ShapeID="_x0000_i1054" DrawAspect="Content" ObjectID="_1468075753" r:id="rId108">
            <o:LockedField>false</o:LockedField>
          </o:OLEObject>
        </w:object>
      </w:r>
      <w:r>
        <w:rPr>
          <w:rFonts w:hint="eastAsia"/>
          <w:lang w:val="en-US" w:eastAsia="zh-CN"/>
        </w:rPr>
        <w:t xml:space="preserve">                      (4.1)</w:t>
      </w:r>
    </w:p>
    <w:p w14:paraId="22ECF79B">
      <w:pPr>
        <w:keepNext w:val="0"/>
        <w:keepLines w:val="0"/>
        <w:pageBreakBefore w:val="0"/>
        <w:widowControl/>
        <w:kinsoku/>
        <w:wordWrap/>
        <w:overflowPunct/>
        <w:topLinePunct w:val="0"/>
        <w:autoSpaceDE/>
        <w:autoSpaceDN/>
        <w:bidi w:val="0"/>
        <w:adjustRightInd/>
        <w:snapToGrid w:val="0"/>
        <w:ind w:firstLine="480" w:firstLineChars="200"/>
        <w:jc w:val="left"/>
        <w:textAlignment w:val="auto"/>
        <w:rPr>
          <w:rFonts w:hint="default"/>
          <w:lang w:val="en-US" w:eastAsia="zh-CN"/>
        </w:rPr>
      </w:pPr>
      <w:r>
        <w:t>精确率（Precision）：是在模型预测为诈骗节点中，实际上确实是诈骗节点的比例。</w:t>
      </w:r>
    </w:p>
    <w:p w14:paraId="4526898F">
      <w:pPr>
        <w:keepNext w:val="0"/>
        <w:keepLines w:val="0"/>
        <w:pageBreakBefore w:val="0"/>
        <w:widowControl/>
        <w:kinsoku/>
        <w:wordWrap/>
        <w:overflowPunct/>
        <w:topLinePunct w:val="0"/>
        <w:autoSpaceDE/>
        <w:autoSpaceDN/>
        <w:bidi w:val="0"/>
        <w:adjustRightInd/>
        <w:snapToGrid w:val="0"/>
        <w:ind w:firstLine="480" w:firstLineChars="200"/>
        <w:jc w:val="right"/>
        <w:textAlignment w:val="auto"/>
        <w:rPr>
          <w:rFonts w:hint="eastAsia"/>
          <w:lang w:val="en-US" w:eastAsia="zh-CN"/>
        </w:rPr>
      </w:pPr>
      <w:r>
        <w:rPr>
          <w:rFonts w:hint="default"/>
          <w:position w:val="-24"/>
          <w:lang w:val="en-US" w:eastAsia="zh-CN"/>
        </w:rPr>
        <w:object>
          <v:shape id="_x0000_i1055" o:spt="75" type="#_x0000_t75" style="height:31pt;width:103.95pt;" o:ole="t" filled="f" o:preferrelative="t" stroked="f" coordsize="21600,21600">
            <v:path/>
            <v:fill on="f" focussize="0,0"/>
            <v:stroke on="f"/>
            <v:imagedata r:id="rId111" o:title=""/>
            <o:lock v:ext="edit" aspectratio="t"/>
            <w10:wrap type="none"/>
            <w10:anchorlock/>
          </v:shape>
          <o:OLEObject Type="Embed" ProgID="Equation.KSEE3" ShapeID="_x0000_i1055" DrawAspect="Content" ObjectID="_1468075754" r:id="rId110">
            <o:LockedField>false</o:LockedField>
          </o:OLEObject>
        </w:object>
      </w:r>
      <w:r>
        <w:rPr>
          <w:rFonts w:hint="eastAsia"/>
          <w:lang w:val="en-US" w:eastAsia="zh-CN"/>
        </w:rPr>
        <w:t xml:space="preserve">                          (4.2)</w:t>
      </w:r>
    </w:p>
    <w:p w14:paraId="6090CFB0">
      <w:pPr>
        <w:keepNext w:val="0"/>
        <w:keepLines w:val="0"/>
        <w:pageBreakBefore w:val="0"/>
        <w:widowControl/>
        <w:kinsoku/>
        <w:wordWrap/>
        <w:overflowPunct/>
        <w:topLinePunct w:val="0"/>
        <w:autoSpaceDE/>
        <w:autoSpaceDN/>
        <w:bidi w:val="0"/>
        <w:adjustRightInd/>
        <w:snapToGrid w:val="0"/>
        <w:ind w:firstLine="480" w:firstLineChars="200"/>
        <w:jc w:val="left"/>
        <w:textAlignment w:val="auto"/>
        <w:rPr>
          <w:rFonts w:hint="eastAsia" w:ascii="Times New Roman" w:hAnsi="Times New Roman" w:eastAsia="宋体" w:cs="Times New Roman"/>
          <w:sz w:val="24"/>
          <w:lang w:val="en-US" w:eastAsia="zh-CN"/>
        </w:rPr>
      </w:pPr>
      <w:r>
        <w:rPr>
          <w:rFonts w:ascii="Times New Roman" w:hAnsi="Times New Roman" w:eastAsia="宋体"/>
          <w:sz w:val="24"/>
        </w:rPr>
        <w:t>召回率（Recall）：真实存在于诈骗节点中，被模型正确识别所占的比例。</w:t>
      </w:r>
    </w:p>
    <w:p w14:paraId="67AEB7C2">
      <w:pPr>
        <w:keepNext w:val="0"/>
        <w:keepLines w:val="0"/>
        <w:pageBreakBefore w:val="0"/>
        <w:widowControl/>
        <w:kinsoku/>
        <w:wordWrap/>
        <w:overflowPunct/>
        <w:topLinePunct w:val="0"/>
        <w:autoSpaceDE/>
        <w:autoSpaceDN/>
        <w:bidi w:val="0"/>
        <w:adjustRightInd/>
        <w:snapToGrid w:val="0"/>
        <w:ind w:firstLine="480" w:firstLineChars="200"/>
        <w:jc w:val="right"/>
        <w:textAlignment w:val="auto"/>
        <w:rPr>
          <w:rFonts w:hint="eastAsia" w:cs="Times New Roman"/>
          <w:sz w:val="24"/>
          <w:lang w:val="en-US" w:eastAsia="zh-CN"/>
        </w:rPr>
      </w:pPr>
      <w:r>
        <w:rPr>
          <w:rFonts w:hint="eastAsia" w:ascii="Times New Roman" w:hAnsi="Times New Roman" w:eastAsia="宋体" w:cs="Times New Roman"/>
          <w:position w:val="-24"/>
          <w:sz w:val="24"/>
          <w:lang w:val="en-US" w:eastAsia="zh-CN"/>
        </w:rPr>
        <w:object>
          <v:shape id="_x0000_i1056" o:spt="75" type="#_x0000_t75" style="height:31pt;width:93pt;" o:ole="t" filled="f" o:preferrelative="t" stroked="f" coordsize="21600,21600">
            <v:path/>
            <v:fill on="f" focussize="0,0"/>
            <v:stroke on="f"/>
            <v:imagedata r:id="rId113" o:title=""/>
            <o:lock v:ext="edit" aspectratio="t"/>
            <w10:wrap type="none"/>
            <w10:anchorlock/>
          </v:shape>
          <o:OLEObject Type="Embed" ProgID="Equation.KSEE3" ShapeID="_x0000_i1056" DrawAspect="Content" ObjectID="_1468075755" r:id="rId112">
            <o:LockedField>false</o:LockedField>
          </o:OLEObject>
        </w:object>
      </w:r>
      <w:r>
        <w:rPr>
          <w:rFonts w:hint="eastAsia" w:cs="Times New Roman"/>
          <w:sz w:val="24"/>
          <w:lang w:val="en-US" w:eastAsia="zh-CN"/>
        </w:rPr>
        <w:t xml:space="preserve">                           (4.3)</w:t>
      </w:r>
    </w:p>
    <w:p w14:paraId="6815BC54">
      <w:pPr>
        <w:keepNext w:val="0"/>
        <w:keepLines w:val="0"/>
        <w:pageBreakBefore w:val="0"/>
        <w:widowControl/>
        <w:kinsoku/>
        <w:wordWrap/>
        <w:overflowPunct/>
        <w:topLinePunct w:val="0"/>
        <w:autoSpaceDE/>
        <w:autoSpaceDN/>
        <w:bidi w:val="0"/>
        <w:adjustRightInd/>
        <w:snapToGrid w:val="0"/>
        <w:ind w:firstLine="480" w:firstLineChars="200"/>
        <w:jc w:val="left"/>
        <w:textAlignment w:val="auto"/>
        <w:rPr>
          <w:rFonts w:hint="default" w:cs="Times New Roman"/>
          <w:sz w:val="24"/>
          <w:lang w:val="en-US" w:eastAsia="zh-CN"/>
        </w:rPr>
      </w:pPr>
      <w:r>
        <w:rPr>
          <w:sz w:val="24"/>
        </w:rPr>
        <w:t>建立安全防护模型的主要目的是提高对恶意群体识别能力（增加正类召回率）的同时，尽量减少对于正常用户误判的可能性（降低假阳性率）。相比于传统的ROC-AUC，PR-AUC有明显的优势，在负样本远远大于正样本的情况下，ROC下面的面积主要是由大量的负样本所决定，所以FPR的变化无法很好地体现模型之间的微小差异；而PR曲线更关注于少量的类别样本的表现情况，它下面的面积也就是PR-AUC可以更好地衡量出模型在极度不平衡的数据集上所表现出来的效果如何。</w:t>
      </w:r>
    </w:p>
    <w:p w14:paraId="0DAF085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为使读者能够更公平公正地对本文所提出GE-MRGNN进行评估，我们选取多个经典的基线模型进行比较，在真实的场景中进行对比研究。这些基线包括传统的图论方法、一种类型的关系的图神经网络(GNN)以及最基本的多关系图神经网络的方法。通过对大量实验并对其结果进行分析可以看出GE-MRGNN对于复杂的高阶关系的数据具有良好的效果以及较高的优越性。</w:t>
      </w:r>
    </w:p>
    <w:p w14:paraId="0F8404DA">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标签传播算法（LPA）是半监督图挖掘的一个重要问题，它的基本思想利用节点之间的邻居关系进行未标记节点的标签预测。这个方法建立在这样一个前提上：同一个邻域中的节点具有相似性质，在每一轮中，LPA用当前已知的所有标签去更新目标节点的状态以达到分类的效果。虽然由于实现简便、速度快而受到欢迎，但是由于过分注重图结构而忽视节点本身的信息导致其预测结果并不理想。</w:t>
      </w:r>
    </w:p>
    <w:p w14:paraId="340E4F19">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2. 图卷积网络（GCN）</w:t>
      </w:r>
      <w:r>
        <w:rPr>
          <w:vertAlign w:val="superscript"/>
        </w:rPr>
        <w:t>[16]</w:t>
      </w:r>
      <w:r>
        <w:t>：一种传统的基于一维关系图卷积的方法，在实验过程中将异构网络中的多种类型的相互联系（例如单向关注、双向互动等）都简化成同一种无向边的关系。而这种方法的本质是利用谱图论的思想，通过对一个节点附近的邻居节点信息进行汇总从而得到新的表示形式。但是由于这种表示方式过于忽略不同种类之间的差异性而导致其对于复杂的网络结构以及其中可能存在的攻击路径无法有效识别并且不能很好地反映出最重要的多样性。</w:t>
      </w:r>
    </w:p>
    <w:p w14:paraId="42E463CC">
      <w:pPr>
        <w:pStyle w:val="7"/>
        <w:keepNext w:val="0"/>
        <w:keepLines w:val="0"/>
        <w:pageBreakBefore w:val="0"/>
        <w:widowControl/>
        <w:kinsoku/>
        <w:wordWrap/>
        <w:overflowPunct/>
        <w:topLinePunct w:val="0"/>
        <w:autoSpaceDE/>
        <w:autoSpaceDN/>
        <w:bidi w:val="0"/>
        <w:adjustRightInd/>
        <w:snapToGrid w:val="0"/>
        <w:ind w:firstLine="400" w:firstLineChars="200"/>
        <w:textAlignment w:val="auto"/>
        <w:rPr>
          <w:rFonts w:hint="eastAsia" w:ascii="宋体" w:hAnsi="宋体" w:eastAsia="宋体" w:cs="宋体"/>
          <w:sz w:val="24"/>
          <w:szCs w:val="24"/>
        </w:rPr>
      </w:pPr>
      <w:r>
        <w:t>3. 关系图卷积网络（Relational Graph Convolution Network, RGCN）</w:t>
      </w:r>
      <w:r>
        <w:rPr>
          <w:vertAlign w:val="superscript"/>
        </w:rPr>
        <w:t>[11]</w:t>
      </w:r>
      <w:r>
        <w:t>：一种用于表达不同种类关系的图神经网络，RGCN通过对不同类型边赋予不同的权重来解决传统GCN由于关系不清楚导致语义上的歧义性问题，在节点特征学习上有所进步，但是它仍然只采用了基于邻居的信息进行简单的聚合操作（例如加权求和或者求平均），并没有考虑到附近的小型子图之间的联系以及可能存在的群体间的关系（即所谓的“GroupEnhance”）。</w:t>
      </w:r>
    </w:p>
    <w:p w14:paraId="64027E41">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43" w:name="_Toc17662"/>
      <w:r>
        <w:rPr>
          <w:rFonts w:hint="eastAsia" w:ascii="Arial" w:hAnsi="Arial" w:cs="Arial"/>
        </w:rPr>
        <w:t>4.</w:t>
      </w:r>
      <w:r>
        <w:rPr>
          <w:rFonts w:hint="eastAsia" w:ascii="Arial" w:hAnsi="Arial" w:cs="Arial"/>
          <w:lang w:val="en-US" w:eastAsia="zh-CN"/>
        </w:rPr>
        <w:t>3</w:t>
      </w:r>
      <w:r>
        <w:rPr>
          <w:rFonts w:hint="eastAsia"/>
        </w:rPr>
        <w:t xml:space="preserve">  </w:t>
      </w:r>
      <w:r>
        <w:rPr>
          <w:rFonts w:hint="eastAsia"/>
          <w:lang w:val="en-US" w:eastAsia="zh-CN"/>
        </w:rPr>
        <w:t>各模型量化</w:t>
      </w:r>
      <w:r>
        <w:rPr>
          <w:rFonts w:hint="eastAsia"/>
        </w:rPr>
        <w:t>对比分析</w:t>
      </w:r>
      <w:bookmarkEnd w:id="43"/>
    </w:p>
    <w:p w14:paraId="78F1BC9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在全量测试集上完成推理后，各模型的量化对比结果如下表所示：</w:t>
      </w:r>
    </w:p>
    <w:p w14:paraId="0D33CA7A">
      <w:pPr>
        <w:pStyle w:val="7"/>
        <w:jc w:val="center"/>
        <w:rPr>
          <w:rFonts w:hint="eastAsia" w:ascii="黑体" w:hAnsi="黑体" w:eastAsia="黑体" w:cs="黑体"/>
          <w:sz w:val="21"/>
          <w:szCs w:val="21"/>
          <w:lang w:val="en-US" w:eastAsia="zh-CN"/>
        </w:rPr>
      </w:pPr>
      <w:r>
        <w:rPr>
          <w:rFonts w:hint="eastAsia" w:ascii="黑体" w:hAnsi="黑体" w:eastAsia="黑体" w:cs="黑体"/>
          <w:sz w:val="21"/>
          <w:szCs w:val="21"/>
        </w:rPr>
        <w:t>表</w:t>
      </w:r>
      <w:r>
        <w:rPr>
          <w:rFonts w:hint="default" w:ascii="Arial" w:hAnsi="Arial" w:eastAsia="黑体" w:cs="Arial"/>
          <w:sz w:val="21"/>
          <w:szCs w:val="21"/>
        </w:rPr>
        <w:t xml:space="preserve">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4</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lang w:val="en-US" w:eastAsia="zh-CN"/>
        </w:rPr>
        <w:t>1</w:t>
      </w:r>
      <w:r>
        <w:rPr>
          <w:rFonts w:hint="eastAsia" w:ascii="黑体" w:hAnsi="黑体" w:eastAsia="黑体" w:cs="黑体"/>
          <w:sz w:val="21"/>
          <w:szCs w:val="21"/>
          <w:lang w:val="en-US" w:eastAsia="zh-CN"/>
        </w:rPr>
        <w:t>各模型量化对比表</w:t>
      </w:r>
    </w:p>
    <w:p w14:paraId="123F9BC3">
      <w:pPr>
        <w:jc w:val="center"/>
        <w:rPr>
          <w:rFonts w:hint="default" w:ascii="Times New Roman" w:hAnsi="Times New Roman"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1"/>
          <w:szCs w:val="21"/>
          <w:shd w:val="clear" w:fill="FFFFFF"/>
          <w14:textFill>
            <w14:solidFill>
              <w14:schemeClr w14:val="tx1"/>
            </w14:solidFill>
          </w14:textFill>
        </w:rPr>
        <w:t>Table 4.1 Quantitative comparison of various models</w:t>
      </w:r>
    </w:p>
    <w:tbl>
      <w:tblPr>
        <w:tblStyle w:val="20"/>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997"/>
        <w:gridCol w:w="1704"/>
        <w:gridCol w:w="1704"/>
        <w:gridCol w:w="1687"/>
        <w:gridCol w:w="1628"/>
      </w:tblGrid>
      <w:tr w14:paraId="133BA25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44" w:type="dxa"/>
            <w:tcBorders>
              <w:tl2br w:val="nil"/>
              <w:tr2bl w:val="nil"/>
            </w:tcBorders>
            <w:vAlign w:val="top"/>
          </w:tcPr>
          <w:p w14:paraId="31694520">
            <w:pPr>
              <w:rPr>
                <w:rFonts w:hint="default" w:eastAsia="宋体"/>
                <w:vertAlign w:val="baseline"/>
                <w:lang w:val="en-US" w:eastAsia="zh-CN"/>
              </w:rPr>
            </w:pPr>
            <w:r>
              <w:rPr>
                <w:rFonts w:hint="eastAsia"/>
                <w:sz w:val="21"/>
                <w:szCs w:val="21"/>
                <w:vertAlign w:val="baseline"/>
                <w:lang w:val="en-US" w:eastAsia="zh-CN"/>
              </w:rPr>
              <w:t>模型方案</w:t>
            </w:r>
          </w:p>
        </w:tc>
        <w:tc>
          <w:tcPr>
            <w:tcW w:w="1744" w:type="dxa"/>
            <w:tcBorders>
              <w:tl2br w:val="nil"/>
              <w:tr2bl w:val="nil"/>
            </w:tcBorders>
            <w:vAlign w:val="top"/>
          </w:tcPr>
          <w:p w14:paraId="30F1D89B">
            <w:pPr>
              <w:rPr>
                <w:rFonts w:hint="default" w:eastAsia="宋体"/>
                <w:vertAlign w:val="baseline"/>
                <w:lang w:val="en-US" w:eastAsia="zh-CN"/>
              </w:rPr>
            </w:pPr>
            <w:r>
              <w:rPr>
                <w:rFonts w:hint="eastAsia"/>
                <w:sz w:val="21"/>
                <w:szCs w:val="21"/>
                <w:vertAlign w:val="baseline"/>
                <w:lang w:val="en-US" w:eastAsia="zh-CN"/>
              </w:rPr>
              <w:t>测试准确率</w:t>
            </w:r>
            <w:r>
              <w:rPr>
                <w:rFonts w:hint="eastAsia"/>
                <w:vertAlign w:val="baseline"/>
                <w:lang w:val="en-US" w:eastAsia="zh-CN"/>
              </w:rPr>
              <w:t>(Accuracy)</w:t>
            </w:r>
          </w:p>
        </w:tc>
        <w:tc>
          <w:tcPr>
            <w:tcW w:w="1744" w:type="dxa"/>
            <w:tcBorders>
              <w:tl2br w:val="nil"/>
              <w:tr2bl w:val="nil"/>
            </w:tcBorders>
            <w:vAlign w:val="top"/>
          </w:tcPr>
          <w:p w14:paraId="515B7FAB">
            <w:pPr>
              <w:rPr>
                <w:rFonts w:hint="default" w:eastAsia="宋体"/>
                <w:vertAlign w:val="baseline"/>
                <w:lang w:val="en-US" w:eastAsia="zh-CN"/>
              </w:rPr>
            </w:pPr>
            <w:r>
              <w:rPr>
                <w:rFonts w:hint="eastAsia"/>
                <w:vertAlign w:val="baseline"/>
                <w:lang w:val="en-US" w:eastAsia="zh-CN"/>
              </w:rPr>
              <w:t>ROC-AUC</w:t>
            </w:r>
          </w:p>
        </w:tc>
        <w:tc>
          <w:tcPr>
            <w:tcW w:w="1744" w:type="dxa"/>
            <w:tcBorders>
              <w:tl2br w:val="nil"/>
              <w:tr2bl w:val="nil"/>
            </w:tcBorders>
            <w:vAlign w:val="top"/>
          </w:tcPr>
          <w:p w14:paraId="05DBBBAD">
            <w:pPr>
              <w:rPr>
                <w:rFonts w:hint="default" w:eastAsia="宋体"/>
                <w:vertAlign w:val="baseline"/>
                <w:lang w:val="en-US" w:eastAsia="zh-CN"/>
              </w:rPr>
            </w:pPr>
            <w:r>
              <w:rPr>
                <w:rFonts w:hint="eastAsia"/>
                <w:vertAlign w:val="baseline"/>
                <w:lang w:val="en-US" w:eastAsia="zh-CN"/>
              </w:rPr>
              <w:t>PR-AUC</w:t>
            </w:r>
          </w:p>
        </w:tc>
        <w:tc>
          <w:tcPr>
            <w:tcW w:w="1744" w:type="dxa"/>
            <w:tcBorders>
              <w:tl2br w:val="nil"/>
              <w:tr2bl w:val="nil"/>
            </w:tcBorders>
            <w:vAlign w:val="top"/>
          </w:tcPr>
          <w:p w14:paraId="4388572D">
            <w:pPr>
              <w:rPr>
                <w:rFonts w:hint="default" w:eastAsia="宋体"/>
                <w:sz w:val="21"/>
                <w:szCs w:val="21"/>
                <w:vertAlign w:val="baseline"/>
                <w:lang w:val="en-US" w:eastAsia="zh-CN"/>
              </w:rPr>
            </w:pPr>
            <w:r>
              <w:rPr>
                <w:rFonts w:hint="eastAsia"/>
                <w:sz w:val="21"/>
                <w:szCs w:val="21"/>
                <w:vertAlign w:val="baseline"/>
                <w:lang w:val="en-US" w:eastAsia="zh-CN"/>
              </w:rPr>
              <w:t>状态</w:t>
            </w:r>
          </w:p>
        </w:tc>
      </w:tr>
      <w:tr w14:paraId="1437573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44" w:type="dxa"/>
            <w:tcBorders>
              <w:bottom w:val="nil"/>
              <w:right w:val="nil"/>
            </w:tcBorders>
            <w:vAlign w:val="top"/>
          </w:tcPr>
          <w:p w14:paraId="50752254">
            <w:pPr>
              <w:rPr>
                <w:rFonts w:hint="default" w:eastAsia="宋体"/>
                <w:vertAlign w:val="baseline"/>
                <w:lang w:val="en-US" w:eastAsia="zh-CN"/>
              </w:rPr>
            </w:pPr>
            <w:r>
              <w:rPr>
                <w:rFonts w:hint="eastAsia"/>
                <w:vertAlign w:val="baseline"/>
                <w:lang w:val="en-US" w:eastAsia="zh-CN"/>
              </w:rPr>
              <w:t>GE-MRGNN（</w:t>
            </w:r>
            <w:r>
              <w:rPr>
                <w:rFonts w:hint="eastAsia"/>
                <w:sz w:val="21"/>
                <w:szCs w:val="21"/>
                <w:vertAlign w:val="baseline"/>
                <w:lang w:val="en-US" w:eastAsia="zh-CN"/>
              </w:rPr>
              <w:t>本文模型</w:t>
            </w:r>
            <w:r>
              <w:rPr>
                <w:rFonts w:hint="eastAsia"/>
                <w:vertAlign w:val="baseline"/>
                <w:lang w:val="en-US" w:eastAsia="zh-CN"/>
              </w:rPr>
              <w:t>）</w:t>
            </w:r>
          </w:p>
        </w:tc>
        <w:tc>
          <w:tcPr>
            <w:tcW w:w="1744" w:type="dxa"/>
            <w:tcBorders>
              <w:left w:val="nil"/>
              <w:bottom w:val="nil"/>
              <w:right w:val="nil"/>
            </w:tcBorders>
            <w:vAlign w:val="center"/>
          </w:tcPr>
          <w:p w14:paraId="55969BB6">
            <w:pPr>
              <w:jc w:val="center"/>
              <w:rPr>
                <w:rFonts w:hint="default" w:eastAsia="宋体"/>
                <w:vertAlign w:val="baseline"/>
                <w:lang w:val="en-US" w:eastAsia="zh-CN"/>
              </w:rPr>
            </w:pPr>
            <w:r>
              <w:rPr>
                <w:rFonts w:hint="eastAsia"/>
                <w:vertAlign w:val="baseline"/>
                <w:lang w:val="en-US" w:eastAsia="zh-CN"/>
              </w:rPr>
              <w:t>84.47%</w:t>
            </w:r>
          </w:p>
        </w:tc>
        <w:tc>
          <w:tcPr>
            <w:tcW w:w="1744" w:type="dxa"/>
            <w:tcBorders>
              <w:left w:val="nil"/>
              <w:bottom w:val="nil"/>
            </w:tcBorders>
            <w:vAlign w:val="center"/>
          </w:tcPr>
          <w:p w14:paraId="5558D818">
            <w:pPr>
              <w:jc w:val="center"/>
              <w:rPr>
                <w:rFonts w:hint="default" w:eastAsia="宋体"/>
                <w:vertAlign w:val="baseline"/>
                <w:lang w:val="en-US" w:eastAsia="zh-CN"/>
              </w:rPr>
            </w:pPr>
            <w:r>
              <w:rPr>
                <w:rFonts w:hint="eastAsia"/>
                <w:vertAlign w:val="baseline"/>
                <w:lang w:val="en-US" w:eastAsia="zh-CN"/>
              </w:rPr>
              <w:t>0.9265</w:t>
            </w:r>
          </w:p>
        </w:tc>
        <w:tc>
          <w:tcPr>
            <w:tcW w:w="1744" w:type="dxa"/>
            <w:tcBorders>
              <w:bottom w:val="nil"/>
            </w:tcBorders>
            <w:vAlign w:val="center"/>
          </w:tcPr>
          <w:p w14:paraId="43AF1808">
            <w:pPr>
              <w:jc w:val="center"/>
              <w:rPr>
                <w:rFonts w:hint="default" w:eastAsia="宋体"/>
                <w:vertAlign w:val="baseline"/>
                <w:lang w:val="en-US" w:eastAsia="zh-CN"/>
              </w:rPr>
            </w:pPr>
            <w:r>
              <w:rPr>
                <w:rFonts w:hint="eastAsia"/>
                <w:vertAlign w:val="baseline"/>
                <w:lang w:val="en-US" w:eastAsia="zh-CN"/>
              </w:rPr>
              <w:t>0.8150</w:t>
            </w:r>
          </w:p>
        </w:tc>
        <w:tc>
          <w:tcPr>
            <w:tcW w:w="1744" w:type="dxa"/>
            <w:tcBorders>
              <w:bottom w:val="nil"/>
            </w:tcBorders>
            <w:vAlign w:val="top"/>
          </w:tcPr>
          <w:p w14:paraId="572F24CC">
            <w:pPr>
              <w:rPr>
                <w:rFonts w:hint="eastAsia" w:eastAsia="宋体"/>
                <w:sz w:val="21"/>
                <w:szCs w:val="21"/>
                <w:vertAlign w:val="baseline"/>
                <w:lang w:val="en-US" w:eastAsia="zh-CN"/>
              </w:rPr>
            </w:pPr>
            <w:r>
              <w:rPr>
                <w:rFonts w:hint="eastAsia"/>
                <w:sz w:val="21"/>
                <w:szCs w:val="21"/>
                <w:vertAlign w:val="baseline"/>
                <w:lang w:val="en-US" w:eastAsia="zh-CN"/>
              </w:rPr>
              <w:t>最优</w:t>
            </w:r>
          </w:p>
        </w:tc>
      </w:tr>
      <w:tr w14:paraId="39BCAAB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44" w:type="dxa"/>
            <w:tcBorders>
              <w:top w:val="nil"/>
              <w:bottom w:val="nil"/>
              <w:right w:val="nil"/>
            </w:tcBorders>
            <w:vAlign w:val="top"/>
          </w:tcPr>
          <w:p w14:paraId="025E610A">
            <w:pPr>
              <w:rPr>
                <w:rFonts w:hint="default" w:eastAsia="宋体"/>
                <w:vertAlign w:val="baseline"/>
                <w:lang w:val="en-US" w:eastAsia="zh-CN"/>
              </w:rPr>
            </w:pPr>
            <w:r>
              <w:rPr>
                <w:rFonts w:hint="eastAsia"/>
                <w:vertAlign w:val="baseline"/>
                <w:lang w:val="en-US" w:eastAsia="zh-CN"/>
              </w:rPr>
              <w:t>RGCN（</w:t>
            </w:r>
            <w:r>
              <w:rPr>
                <w:rFonts w:hint="eastAsia"/>
                <w:sz w:val="21"/>
                <w:szCs w:val="21"/>
                <w:vertAlign w:val="baseline"/>
                <w:lang w:val="en-US" w:eastAsia="zh-CN"/>
              </w:rPr>
              <w:t>仅多关系</w:t>
            </w:r>
            <w:r>
              <w:rPr>
                <w:rFonts w:hint="eastAsia"/>
                <w:vertAlign w:val="baseline"/>
                <w:lang w:val="en-US" w:eastAsia="zh-CN"/>
              </w:rPr>
              <w:t>）</w:t>
            </w:r>
          </w:p>
        </w:tc>
        <w:tc>
          <w:tcPr>
            <w:tcW w:w="1744" w:type="dxa"/>
            <w:tcBorders>
              <w:top w:val="nil"/>
              <w:left w:val="nil"/>
              <w:bottom w:val="nil"/>
              <w:right w:val="nil"/>
            </w:tcBorders>
            <w:vAlign w:val="center"/>
          </w:tcPr>
          <w:p w14:paraId="6A05E1EC">
            <w:pPr>
              <w:jc w:val="center"/>
              <w:rPr>
                <w:rFonts w:hint="default" w:eastAsia="宋体"/>
                <w:vertAlign w:val="baseline"/>
                <w:lang w:val="en-US" w:eastAsia="zh-CN"/>
              </w:rPr>
            </w:pPr>
            <w:r>
              <w:rPr>
                <w:rFonts w:hint="eastAsia"/>
                <w:vertAlign w:val="baseline"/>
                <w:lang w:val="en-US" w:eastAsia="zh-CN"/>
              </w:rPr>
              <w:t>80.50%</w:t>
            </w:r>
          </w:p>
        </w:tc>
        <w:tc>
          <w:tcPr>
            <w:tcW w:w="1744" w:type="dxa"/>
            <w:tcBorders>
              <w:top w:val="nil"/>
              <w:left w:val="nil"/>
              <w:bottom w:val="nil"/>
            </w:tcBorders>
            <w:vAlign w:val="center"/>
          </w:tcPr>
          <w:p w14:paraId="6A1B99CC">
            <w:pPr>
              <w:jc w:val="center"/>
              <w:rPr>
                <w:rFonts w:hint="default" w:eastAsia="宋体"/>
                <w:vertAlign w:val="baseline"/>
                <w:lang w:val="en-US" w:eastAsia="zh-CN"/>
              </w:rPr>
            </w:pPr>
            <w:r>
              <w:rPr>
                <w:rFonts w:hint="eastAsia"/>
                <w:vertAlign w:val="baseline"/>
                <w:lang w:val="en-US" w:eastAsia="zh-CN"/>
              </w:rPr>
              <w:t>0.8975</w:t>
            </w:r>
          </w:p>
        </w:tc>
        <w:tc>
          <w:tcPr>
            <w:tcW w:w="1744" w:type="dxa"/>
            <w:tcBorders>
              <w:top w:val="nil"/>
              <w:bottom w:val="nil"/>
            </w:tcBorders>
            <w:vAlign w:val="center"/>
          </w:tcPr>
          <w:p w14:paraId="75961709">
            <w:pPr>
              <w:jc w:val="center"/>
              <w:rPr>
                <w:rFonts w:hint="default" w:eastAsia="宋体"/>
                <w:vertAlign w:val="baseline"/>
                <w:lang w:val="en-US" w:eastAsia="zh-CN"/>
              </w:rPr>
            </w:pPr>
            <w:r>
              <w:rPr>
                <w:rFonts w:hint="eastAsia"/>
                <w:vertAlign w:val="baseline"/>
                <w:lang w:val="en-US" w:eastAsia="zh-CN"/>
              </w:rPr>
              <w:t>0.7436</w:t>
            </w:r>
          </w:p>
        </w:tc>
        <w:tc>
          <w:tcPr>
            <w:tcW w:w="1744" w:type="dxa"/>
            <w:tcBorders>
              <w:top w:val="nil"/>
              <w:bottom w:val="nil"/>
            </w:tcBorders>
            <w:vAlign w:val="top"/>
          </w:tcPr>
          <w:p w14:paraId="3221959C">
            <w:pPr>
              <w:rPr>
                <w:rFonts w:hint="eastAsia" w:eastAsia="宋体"/>
                <w:sz w:val="21"/>
                <w:szCs w:val="21"/>
                <w:vertAlign w:val="baseline"/>
                <w:lang w:val="en-US" w:eastAsia="zh-CN"/>
              </w:rPr>
            </w:pPr>
            <w:r>
              <w:rPr>
                <w:rFonts w:hint="eastAsia"/>
                <w:sz w:val="21"/>
                <w:szCs w:val="21"/>
                <w:vertAlign w:val="baseline"/>
                <w:lang w:val="en-US" w:eastAsia="zh-CN"/>
              </w:rPr>
              <w:t>次优</w:t>
            </w:r>
          </w:p>
        </w:tc>
      </w:tr>
      <w:tr w14:paraId="0DB3E5DF">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44" w:type="dxa"/>
            <w:tcBorders>
              <w:top w:val="nil"/>
              <w:bottom w:val="nil"/>
              <w:right w:val="nil"/>
            </w:tcBorders>
            <w:vAlign w:val="top"/>
          </w:tcPr>
          <w:p w14:paraId="474568EA">
            <w:pPr>
              <w:rPr>
                <w:rFonts w:hint="default" w:eastAsia="宋体"/>
                <w:vertAlign w:val="baseline"/>
                <w:lang w:val="en-US" w:eastAsia="zh-CN"/>
              </w:rPr>
            </w:pPr>
            <w:r>
              <w:rPr>
                <w:rFonts w:hint="eastAsia"/>
                <w:vertAlign w:val="baseline"/>
                <w:lang w:val="en-US" w:eastAsia="zh-CN"/>
              </w:rPr>
              <w:t>GCN（</w:t>
            </w:r>
            <w:r>
              <w:rPr>
                <w:rFonts w:hint="eastAsia"/>
                <w:sz w:val="21"/>
                <w:szCs w:val="21"/>
                <w:vertAlign w:val="baseline"/>
                <w:lang w:val="en-US" w:eastAsia="zh-CN"/>
              </w:rPr>
              <w:t>单关系基线</w:t>
            </w:r>
            <w:r>
              <w:rPr>
                <w:rFonts w:hint="eastAsia"/>
                <w:vertAlign w:val="baseline"/>
                <w:lang w:val="en-US" w:eastAsia="zh-CN"/>
              </w:rPr>
              <w:t>）</w:t>
            </w:r>
          </w:p>
        </w:tc>
        <w:tc>
          <w:tcPr>
            <w:tcW w:w="1744" w:type="dxa"/>
            <w:tcBorders>
              <w:top w:val="nil"/>
              <w:left w:val="nil"/>
              <w:bottom w:val="nil"/>
              <w:right w:val="nil"/>
            </w:tcBorders>
            <w:vAlign w:val="center"/>
          </w:tcPr>
          <w:p w14:paraId="02F171C4">
            <w:pPr>
              <w:jc w:val="center"/>
              <w:rPr>
                <w:rFonts w:hint="default" w:eastAsia="宋体"/>
                <w:vertAlign w:val="baseline"/>
                <w:lang w:val="en-US" w:eastAsia="zh-CN"/>
              </w:rPr>
            </w:pPr>
            <w:r>
              <w:rPr>
                <w:rFonts w:hint="eastAsia"/>
                <w:vertAlign w:val="baseline"/>
                <w:lang w:val="en-US" w:eastAsia="zh-CN"/>
              </w:rPr>
              <w:t>74.87%</w:t>
            </w:r>
          </w:p>
        </w:tc>
        <w:tc>
          <w:tcPr>
            <w:tcW w:w="1744" w:type="dxa"/>
            <w:tcBorders>
              <w:top w:val="nil"/>
              <w:left w:val="nil"/>
              <w:bottom w:val="nil"/>
            </w:tcBorders>
            <w:vAlign w:val="center"/>
          </w:tcPr>
          <w:p w14:paraId="56E15E1A">
            <w:pPr>
              <w:jc w:val="center"/>
              <w:rPr>
                <w:rFonts w:hint="default" w:eastAsia="宋体"/>
                <w:vertAlign w:val="baseline"/>
                <w:lang w:val="en-US" w:eastAsia="zh-CN"/>
              </w:rPr>
            </w:pPr>
            <w:r>
              <w:rPr>
                <w:rFonts w:hint="eastAsia"/>
                <w:vertAlign w:val="baseline"/>
                <w:lang w:val="en-US" w:eastAsia="zh-CN"/>
              </w:rPr>
              <w:t>0.8251</w:t>
            </w:r>
          </w:p>
        </w:tc>
        <w:tc>
          <w:tcPr>
            <w:tcW w:w="1744" w:type="dxa"/>
            <w:tcBorders>
              <w:top w:val="nil"/>
              <w:bottom w:val="nil"/>
            </w:tcBorders>
            <w:vAlign w:val="center"/>
          </w:tcPr>
          <w:p w14:paraId="0FD22DF2">
            <w:pPr>
              <w:jc w:val="center"/>
              <w:rPr>
                <w:rFonts w:hint="default" w:eastAsia="宋体"/>
                <w:vertAlign w:val="baseline"/>
                <w:lang w:val="en-US" w:eastAsia="zh-CN"/>
              </w:rPr>
            </w:pPr>
            <w:r>
              <w:rPr>
                <w:rFonts w:hint="eastAsia"/>
                <w:vertAlign w:val="baseline"/>
                <w:lang w:val="en-US" w:eastAsia="zh-CN"/>
              </w:rPr>
              <w:t>0.5865</w:t>
            </w:r>
          </w:p>
        </w:tc>
        <w:tc>
          <w:tcPr>
            <w:tcW w:w="1744" w:type="dxa"/>
            <w:tcBorders>
              <w:top w:val="nil"/>
              <w:bottom w:val="nil"/>
            </w:tcBorders>
            <w:vAlign w:val="top"/>
          </w:tcPr>
          <w:p w14:paraId="5642DA84">
            <w:pPr>
              <w:rPr>
                <w:rFonts w:hint="eastAsia" w:eastAsia="宋体"/>
                <w:sz w:val="21"/>
                <w:szCs w:val="21"/>
                <w:vertAlign w:val="baseline"/>
                <w:lang w:val="en-US" w:eastAsia="zh-CN"/>
              </w:rPr>
            </w:pPr>
            <w:r>
              <w:rPr>
                <w:rFonts w:hint="eastAsia"/>
                <w:sz w:val="21"/>
                <w:szCs w:val="21"/>
                <w:vertAlign w:val="baseline"/>
                <w:lang w:val="en-US" w:eastAsia="zh-CN"/>
              </w:rPr>
              <w:t>一般</w:t>
            </w:r>
          </w:p>
        </w:tc>
      </w:tr>
      <w:tr w14:paraId="6F71C00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2044" w:type="dxa"/>
            <w:tcBorders>
              <w:top w:val="nil"/>
              <w:right w:val="nil"/>
            </w:tcBorders>
            <w:vAlign w:val="top"/>
          </w:tcPr>
          <w:p w14:paraId="46C0A058">
            <w:pPr>
              <w:rPr>
                <w:rFonts w:hint="default" w:eastAsia="宋体"/>
                <w:vertAlign w:val="baseline"/>
                <w:lang w:val="en-US" w:eastAsia="zh-CN"/>
              </w:rPr>
            </w:pPr>
            <w:r>
              <w:rPr>
                <w:rFonts w:hint="eastAsia"/>
                <w:vertAlign w:val="baseline"/>
                <w:lang w:val="en-US" w:eastAsia="zh-CN"/>
              </w:rPr>
              <w:t>LPA（</w:t>
            </w:r>
            <w:r>
              <w:rPr>
                <w:rFonts w:hint="eastAsia"/>
                <w:sz w:val="21"/>
                <w:szCs w:val="21"/>
                <w:vertAlign w:val="baseline"/>
                <w:lang w:val="en-US" w:eastAsia="zh-CN"/>
              </w:rPr>
              <w:t>传统算法</w:t>
            </w:r>
            <w:r>
              <w:rPr>
                <w:rFonts w:hint="eastAsia"/>
                <w:vertAlign w:val="baseline"/>
                <w:lang w:val="en-US" w:eastAsia="zh-CN"/>
              </w:rPr>
              <w:t>）</w:t>
            </w:r>
          </w:p>
        </w:tc>
        <w:tc>
          <w:tcPr>
            <w:tcW w:w="1744" w:type="dxa"/>
            <w:tcBorders>
              <w:top w:val="nil"/>
              <w:left w:val="nil"/>
              <w:right w:val="nil"/>
            </w:tcBorders>
            <w:vAlign w:val="center"/>
          </w:tcPr>
          <w:p w14:paraId="54D24096">
            <w:pPr>
              <w:jc w:val="center"/>
              <w:rPr>
                <w:rFonts w:hint="default" w:eastAsia="宋体"/>
                <w:vertAlign w:val="baseline"/>
                <w:lang w:val="en-US" w:eastAsia="zh-CN"/>
              </w:rPr>
            </w:pPr>
            <w:r>
              <w:rPr>
                <w:rFonts w:hint="eastAsia"/>
                <w:vertAlign w:val="baseline"/>
                <w:lang w:val="en-US" w:eastAsia="zh-CN"/>
              </w:rPr>
              <w:t>68.32%</w:t>
            </w:r>
          </w:p>
        </w:tc>
        <w:tc>
          <w:tcPr>
            <w:tcW w:w="1744" w:type="dxa"/>
            <w:tcBorders>
              <w:top w:val="nil"/>
              <w:left w:val="nil"/>
            </w:tcBorders>
            <w:vAlign w:val="center"/>
          </w:tcPr>
          <w:p w14:paraId="22698295">
            <w:pPr>
              <w:jc w:val="center"/>
              <w:rPr>
                <w:rFonts w:hint="default" w:eastAsia="宋体"/>
                <w:vertAlign w:val="baseline"/>
                <w:lang w:val="en-US" w:eastAsia="zh-CN"/>
              </w:rPr>
            </w:pPr>
            <w:r>
              <w:rPr>
                <w:rFonts w:hint="eastAsia"/>
                <w:vertAlign w:val="baseline"/>
                <w:lang w:val="en-US" w:eastAsia="zh-CN"/>
              </w:rPr>
              <w:t>0.6540</w:t>
            </w:r>
          </w:p>
        </w:tc>
        <w:tc>
          <w:tcPr>
            <w:tcW w:w="1744" w:type="dxa"/>
            <w:tcBorders>
              <w:top w:val="nil"/>
            </w:tcBorders>
            <w:vAlign w:val="center"/>
          </w:tcPr>
          <w:p w14:paraId="3F5F9292">
            <w:pPr>
              <w:jc w:val="center"/>
              <w:rPr>
                <w:rFonts w:hint="default" w:eastAsia="宋体"/>
                <w:vertAlign w:val="baseline"/>
                <w:lang w:val="en-US" w:eastAsia="zh-CN"/>
              </w:rPr>
            </w:pPr>
            <w:r>
              <w:rPr>
                <w:rFonts w:hint="eastAsia"/>
                <w:vertAlign w:val="baseline"/>
                <w:lang w:val="en-US" w:eastAsia="zh-CN"/>
              </w:rPr>
              <w:t>0.4210</w:t>
            </w:r>
          </w:p>
        </w:tc>
        <w:tc>
          <w:tcPr>
            <w:tcW w:w="1744" w:type="dxa"/>
            <w:tcBorders>
              <w:top w:val="nil"/>
            </w:tcBorders>
            <w:vAlign w:val="top"/>
          </w:tcPr>
          <w:p w14:paraId="3EE81E87">
            <w:pPr>
              <w:rPr>
                <w:rFonts w:hint="eastAsia" w:eastAsia="宋体"/>
                <w:sz w:val="21"/>
                <w:szCs w:val="21"/>
                <w:vertAlign w:val="baseline"/>
                <w:lang w:val="en-US" w:eastAsia="zh-CN"/>
              </w:rPr>
            </w:pPr>
            <w:r>
              <w:rPr>
                <w:rFonts w:hint="eastAsia"/>
                <w:sz w:val="21"/>
                <w:szCs w:val="21"/>
                <w:vertAlign w:val="baseline"/>
                <w:lang w:val="en-US" w:eastAsia="zh-CN"/>
              </w:rPr>
              <w:t>最差</w:t>
            </w:r>
          </w:p>
        </w:tc>
      </w:tr>
    </w:tbl>
    <w:p w14:paraId="79FA4DAB">
      <w:pPr>
        <w:rPr>
          <w:rFonts w:hint="eastAsia"/>
        </w:rPr>
      </w:pPr>
    </w:p>
    <w:p w14:paraId="7F36B74D">
      <w:pPr>
        <w:keepNext w:val="0"/>
        <w:keepLines w:val="0"/>
        <w:pageBreakBefore w:val="0"/>
        <w:widowControl/>
        <w:kinsoku/>
        <w:wordWrap/>
        <w:overflowPunct/>
        <w:topLinePunct w:val="0"/>
        <w:autoSpaceDE/>
        <w:autoSpaceDN/>
        <w:bidi w:val="0"/>
        <w:adjustRightInd/>
        <w:snapToGrid w:val="0"/>
        <w:ind w:firstLine="480" w:firstLineChars="200"/>
        <w:jc w:val="center"/>
        <w:textAlignment w:val="auto"/>
        <w:rPr>
          <w:rFonts w:hint="eastAsia" w:eastAsia="宋体"/>
          <w:sz w:val="24"/>
          <w:lang w:eastAsia="zh-CN"/>
        </w:rPr>
      </w:pPr>
      <w:r>
        <w:rPr>
          <w:rFonts w:hint="eastAsia" w:eastAsia="宋体"/>
          <w:sz w:val="24"/>
          <w:lang w:eastAsia="zh-CN"/>
        </w:rPr>
        <w:drawing>
          <wp:inline distT="0" distB="0" distL="114300" distR="114300">
            <wp:extent cx="4852670" cy="3812540"/>
            <wp:effectExtent l="0" t="0" r="5080" b="16510"/>
            <wp:docPr id="22" name="图片 22" descr="roc_academic"/>
            <wp:cNvGraphicFramePr/>
            <a:graphic xmlns:a="http://schemas.openxmlformats.org/drawingml/2006/main">
              <a:graphicData uri="http://schemas.openxmlformats.org/drawingml/2006/picture">
                <pic:pic xmlns:pic="http://schemas.openxmlformats.org/drawingml/2006/picture">
                  <pic:nvPicPr>
                    <pic:cNvPr id="22" name="图片 22" descr="roc_academic"/>
                    <pic:cNvPicPr/>
                  </pic:nvPicPr>
                  <pic:blipFill>
                    <a:blip r:embed="rId114"/>
                    <a:stretch>
                      <a:fillRect/>
                    </a:stretch>
                  </pic:blipFill>
                  <pic:spPr>
                    <a:xfrm>
                      <a:off x="0" y="0"/>
                      <a:ext cx="4852670" cy="3812540"/>
                    </a:xfrm>
                    <a:prstGeom prst="rect">
                      <a:avLst/>
                    </a:prstGeom>
                  </pic:spPr>
                </pic:pic>
              </a:graphicData>
            </a:graphic>
          </wp:inline>
        </w:drawing>
      </w:r>
    </w:p>
    <w:p w14:paraId="7982EC2C">
      <w:pPr>
        <w:pStyle w:val="7"/>
        <w:keepNext w:val="0"/>
        <w:keepLines w:val="0"/>
        <w:pageBreakBefore w:val="0"/>
        <w:widowControl/>
        <w:kinsoku/>
        <w:wordWrap/>
        <w:overflowPunct/>
        <w:topLinePunct w:val="0"/>
        <w:autoSpaceDE/>
        <w:autoSpaceDN/>
        <w:bidi w:val="0"/>
        <w:adjustRightInd/>
        <w:snapToGrid w:val="0"/>
        <w:ind w:firstLine="420" w:firstLineChars="200"/>
        <w:jc w:val="center"/>
        <w:textAlignment w:val="auto"/>
        <w:rPr>
          <w:rFonts w:hint="eastAsia" w:ascii="宋体" w:hAnsi="宋体" w:eastAsia="宋体" w:cs="宋体"/>
          <w:b/>
          <w:bCs/>
          <w:i w:val="0"/>
          <w:iCs w:val="0"/>
          <w:caps w:val="0"/>
          <w:color w:val="000000"/>
          <w:spacing w:val="0"/>
          <w:sz w:val="21"/>
          <w:szCs w:val="21"/>
        </w:rPr>
      </w:pPr>
      <w:r>
        <w:rPr>
          <w:rFonts w:hint="eastAsia" w:ascii="黑体" w:hAnsi="黑体" w:eastAsia="黑体" w:cs="黑体"/>
          <w:sz w:val="21"/>
          <w:szCs w:val="21"/>
        </w:rPr>
        <w:t xml:space="preserve">图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4</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1</w:t>
      </w:r>
      <w:r>
        <w:rPr>
          <w:rFonts w:hint="default" w:ascii="Arial" w:hAnsi="Arial" w:eastAsia="黑体" w:cs="Arial"/>
          <w:sz w:val="21"/>
          <w:szCs w:val="21"/>
        </w:rPr>
        <w:fldChar w:fldCharType="end"/>
      </w:r>
      <w:r>
        <w:rPr>
          <w:rFonts w:hint="eastAsia" w:ascii="黑体" w:hAnsi="黑体" w:eastAsia="黑体" w:cs="黑体"/>
          <w:b w:val="0"/>
          <w:bCs w:val="0"/>
          <w:i w:val="0"/>
          <w:iCs w:val="0"/>
          <w:caps w:val="0"/>
          <w:color w:val="000000"/>
          <w:spacing w:val="0"/>
          <w:sz w:val="21"/>
          <w:szCs w:val="21"/>
        </w:rPr>
        <w:t>各模型 ROC 曲线对比图</w:t>
      </w:r>
    </w:p>
    <w:p w14:paraId="5C2C1F82">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default" w:ascii="Times New Roman" w:hAnsi="Times New Roman" w:eastAsia="宋体" w:cs="Times New Roman"/>
          <w:b/>
          <w:bCs/>
          <w:i w:val="0"/>
          <w:iCs w:val="0"/>
          <w:caps w:val="0"/>
          <w:color w:val="000000"/>
          <w:spacing w:val="0"/>
          <w:sz w:val="21"/>
          <w:szCs w:val="21"/>
        </w:rPr>
      </w:pPr>
      <w:r>
        <w:rPr>
          <w:rFonts w:hint="default" w:ascii="Times New Roman" w:hAnsi="Times New Roman" w:eastAsia="宋体" w:cs="Times New Roman"/>
          <w:b/>
          <w:bCs/>
          <w:i w:val="0"/>
          <w:iCs w:val="0"/>
          <w:caps w:val="0"/>
          <w:color w:val="000000"/>
          <w:spacing w:val="0"/>
          <w:sz w:val="21"/>
          <w:szCs w:val="21"/>
        </w:rPr>
        <w:t>Fig.4.1 ROC curve comparison of different models</w:t>
      </w:r>
    </w:p>
    <w:p w14:paraId="39EFEA98">
      <w:pPr>
        <w:keepNext w:val="0"/>
        <w:keepLines w:val="0"/>
        <w:pageBreakBefore w:val="0"/>
        <w:widowControl/>
        <w:kinsoku/>
        <w:wordWrap/>
        <w:overflowPunct/>
        <w:topLinePunct w:val="0"/>
        <w:autoSpaceDE/>
        <w:autoSpaceDN/>
        <w:bidi w:val="0"/>
        <w:adjustRightInd/>
        <w:snapToGrid/>
        <w:spacing w:after="328" w:afterLines="100"/>
        <w:jc w:val="both"/>
        <w:textAlignment w:val="auto"/>
        <w:rPr>
          <w:rFonts w:hint="eastAsia" w:ascii="Times New Roman" w:hAnsi="Times New Roman" w:eastAsia="宋体" w:cs="Times New Roman"/>
          <w:b/>
          <w:bCs/>
          <w:i w:val="0"/>
          <w:iCs w:val="0"/>
          <w:caps w:val="0"/>
          <w:color w:val="000000"/>
          <w:spacing w:val="0"/>
          <w:sz w:val="21"/>
          <w:szCs w:val="21"/>
          <w:lang w:eastAsia="zh-CN"/>
        </w:rPr>
      </w:pPr>
      <w:r>
        <w:rPr>
          <w:rFonts w:hint="eastAsia" w:ascii="Times New Roman" w:hAnsi="Times New Roman" w:eastAsia="宋体" w:cs="Times New Roman"/>
          <w:b/>
          <w:bCs/>
          <w:i w:val="0"/>
          <w:iCs w:val="0"/>
          <w:caps w:val="0"/>
          <w:color w:val="000000"/>
          <w:spacing w:val="0"/>
          <w:sz w:val="21"/>
          <w:szCs w:val="21"/>
          <w:lang w:eastAsia="zh-CN"/>
        </w:rPr>
        <w:drawing>
          <wp:inline distT="0" distB="0" distL="114300" distR="114300">
            <wp:extent cx="4852035" cy="3812540"/>
            <wp:effectExtent l="0" t="0" r="5715" b="16510"/>
            <wp:docPr id="23" name="图片 23" descr="pr_academic"/>
            <wp:cNvGraphicFramePr/>
            <a:graphic xmlns:a="http://schemas.openxmlformats.org/drawingml/2006/main">
              <a:graphicData uri="http://schemas.openxmlformats.org/drawingml/2006/picture">
                <pic:pic xmlns:pic="http://schemas.openxmlformats.org/drawingml/2006/picture">
                  <pic:nvPicPr>
                    <pic:cNvPr id="23" name="图片 23" descr="pr_academic"/>
                    <pic:cNvPicPr/>
                  </pic:nvPicPr>
                  <pic:blipFill>
                    <a:blip r:embed="rId115"/>
                    <a:stretch>
                      <a:fillRect/>
                    </a:stretch>
                  </pic:blipFill>
                  <pic:spPr>
                    <a:xfrm>
                      <a:off x="0" y="0"/>
                      <a:ext cx="4852035" cy="3812540"/>
                    </a:xfrm>
                    <a:prstGeom prst="rect">
                      <a:avLst/>
                    </a:prstGeom>
                  </pic:spPr>
                </pic:pic>
              </a:graphicData>
            </a:graphic>
          </wp:inline>
        </w:drawing>
      </w:r>
    </w:p>
    <w:p w14:paraId="72C19C03">
      <w:pPr>
        <w:pStyle w:val="7"/>
        <w:keepNext w:val="0"/>
        <w:keepLines w:val="0"/>
        <w:pageBreakBefore w:val="0"/>
        <w:widowControl/>
        <w:kinsoku/>
        <w:wordWrap/>
        <w:overflowPunct/>
        <w:topLinePunct w:val="0"/>
        <w:autoSpaceDE/>
        <w:autoSpaceDN/>
        <w:bidi w:val="0"/>
        <w:adjustRightInd/>
        <w:snapToGrid/>
        <w:jc w:val="center"/>
        <w:textAlignment w:val="auto"/>
        <w:rPr>
          <w:rFonts w:hint="eastAsia" w:ascii="黑体" w:hAnsi="黑体" w:eastAsia="黑体" w:cs="黑体"/>
          <w:b/>
          <w:bCs/>
          <w:i w:val="0"/>
          <w:iCs w:val="0"/>
          <w:caps w:val="0"/>
          <w:color w:val="000000"/>
          <w:spacing w:val="0"/>
          <w:sz w:val="21"/>
          <w:szCs w:val="21"/>
        </w:rPr>
      </w:pPr>
      <w:r>
        <w:rPr>
          <w:rFonts w:hint="eastAsia" w:ascii="黑体" w:hAnsi="黑体" w:eastAsia="黑体" w:cs="黑体"/>
          <w:sz w:val="21"/>
          <w:szCs w:val="21"/>
        </w:rPr>
        <w:t xml:space="preserve">图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4</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2</w:t>
      </w:r>
      <w:r>
        <w:rPr>
          <w:rFonts w:hint="default" w:ascii="Arial" w:hAnsi="Arial" w:eastAsia="黑体" w:cs="Arial"/>
          <w:sz w:val="21"/>
          <w:szCs w:val="21"/>
        </w:rPr>
        <w:fldChar w:fldCharType="end"/>
      </w:r>
      <w:r>
        <w:rPr>
          <w:rFonts w:hint="eastAsia" w:ascii="黑体" w:hAnsi="黑体" w:eastAsia="黑体" w:cs="黑体"/>
          <w:b w:val="0"/>
          <w:bCs w:val="0"/>
          <w:i w:val="0"/>
          <w:iCs w:val="0"/>
          <w:caps w:val="0"/>
          <w:color w:val="000000"/>
          <w:spacing w:val="0"/>
          <w:sz w:val="21"/>
          <w:szCs w:val="21"/>
        </w:rPr>
        <w:t>各模型 PR 曲线对比图</w:t>
      </w:r>
    </w:p>
    <w:p w14:paraId="5445C37C">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default" w:ascii="Times New Roman" w:hAnsi="Times New Roman" w:eastAsia="黑体" w:cs="Times New Roman"/>
          <w:b/>
          <w:bCs/>
          <w:i w:val="0"/>
          <w:iCs w:val="0"/>
          <w:caps w:val="0"/>
          <w:color w:val="000000"/>
          <w:spacing w:val="0"/>
          <w:sz w:val="21"/>
          <w:szCs w:val="21"/>
        </w:rPr>
      </w:pPr>
      <w:r>
        <w:rPr>
          <w:rFonts w:hint="default" w:ascii="Times New Roman" w:hAnsi="Times New Roman" w:eastAsia="黑体" w:cs="Times New Roman"/>
          <w:b/>
          <w:bCs/>
          <w:i w:val="0"/>
          <w:iCs w:val="0"/>
          <w:caps w:val="0"/>
          <w:color w:val="000000"/>
          <w:spacing w:val="0"/>
          <w:sz w:val="21"/>
          <w:szCs w:val="21"/>
        </w:rPr>
        <w:t>Fig.4.2 PR curve comparison of different models</w:t>
      </w:r>
    </w:p>
    <w:p w14:paraId="07E768B1">
      <w:pPr>
        <w:keepNext w:val="0"/>
        <w:keepLines w:val="0"/>
        <w:pageBreakBefore w:val="0"/>
        <w:widowControl/>
        <w:kinsoku/>
        <w:wordWrap/>
        <w:overflowPunct/>
        <w:topLinePunct w:val="0"/>
        <w:autoSpaceDE/>
        <w:autoSpaceDN/>
        <w:bidi w:val="0"/>
        <w:adjustRightInd/>
        <w:snapToGrid/>
        <w:spacing w:after="328" w:afterLines="100"/>
        <w:jc w:val="both"/>
        <w:textAlignment w:val="auto"/>
        <w:rPr>
          <w:rFonts w:hint="eastAsia" w:ascii="Times New Roman" w:hAnsi="Times New Roman" w:eastAsia="黑体" w:cs="Times New Roman"/>
          <w:b/>
          <w:bCs/>
          <w:i w:val="0"/>
          <w:iCs w:val="0"/>
          <w:caps w:val="0"/>
          <w:color w:val="000000"/>
          <w:spacing w:val="0"/>
          <w:sz w:val="21"/>
          <w:szCs w:val="21"/>
          <w:lang w:eastAsia="zh-CN"/>
        </w:rPr>
      </w:pPr>
      <w:r>
        <w:rPr>
          <w:rFonts w:hint="eastAsia" w:ascii="Times New Roman" w:hAnsi="Times New Roman" w:eastAsia="黑体" w:cs="Times New Roman"/>
          <w:b/>
          <w:bCs/>
          <w:i w:val="0"/>
          <w:iCs w:val="0"/>
          <w:caps w:val="0"/>
          <w:color w:val="000000"/>
          <w:spacing w:val="0"/>
          <w:sz w:val="21"/>
          <w:szCs w:val="21"/>
          <w:lang w:eastAsia="zh-CN"/>
        </w:rPr>
        <w:drawing>
          <wp:inline distT="0" distB="0" distL="114300" distR="114300">
            <wp:extent cx="5397500" cy="4300220"/>
            <wp:effectExtent l="0" t="0" r="12700" b="5080"/>
            <wp:docPr id="10" name="图片 10" descr="fig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_radar"/>
                    <pic:cNvPicPr>
                      <a:picLocks noChangeAspect="1"/>
                    </pic:cNvPicPr>
                  </pic:nvPicPr>
                  <pic:blipFill>
                    <a:blip r:embed="rId116"/>
                    <a:stretch>
                      <a:fillRect/>
                    </a:stretch>
                  </pic:blipFill>
                  <pic:spPr>
                    <a:xfrm>
                      <a:off x="0" y="0"/>
                      <a:ext cx="5397500" cy="4300220"/>
                    </a:xfrm>
                    <a:prstGeom prst="rect">
                      <a:avLst/>
                    </a:prstGeom>
                  </pic:spPr>
                </pic:pic>
              </a:graphicData>
            </a:graphic>
          </wp:inline>
        </w:drawing>
      </w:r>
    </w:p>
    <w:p w14:paraId="034A378E">
      <w:pPr>
        <w:pStyle w:val="7"/>
        <w:keepNext w:val="0"/>
        <w:keepLines w:val="0"/>
        <w:pageBreakBefore w:val="0"/>
        <w:widowControl/>
        <w:kinsoku/>
        <w:wordWrap/>
        <w:overflowPunct/>
        <w:topLinePunct w:val="0"/>
        <w:autoSpaceDE/>
        <w:autoSpaceDN/>
        <w:bidi w:val="0"/>
        <w:adjustRightInd/>
        <w:snapToGrid/>
        <w:jc w:val="center"/>
        <w:textAlignment w:val="auto"/>
        <w:rPr>
          <w:rFonts w:hint="default" w:ascii="Arial" w:hAnsi="Arial" w:cs="Arial"/>
          <w:sz w:val="21"/>
          <w:szCs w:val="21"/>
        </w:rPr>
      </w:pPr>
      <w:r>
        <w:rPr>
          <w:sz w:val="21"/>
          <w:szCs w:val="21"/>
        </w:rPr>
        <w:t>图</w:t>
      </w:r>
      <w:r>
        <w:rPr>
          <w:rFonts w:hint="default" w:ascii="Arial" w:hAnsi="Arial" w:cs="Arial"/>
          <w:sz w:val="21"/>
          <w:szCs w:val="21"/>
        </w:rPr>
        <w:t xml:space="preserve"> </w:t>
      </w:r>
      <w:r>
        <w:rPr>
          <w:rFonts w:hint="default" w:ascii="Arial" w:hAnsi="Arial" w:cs="Arial"/>
          <w:sz w:val="21"/>
          <w:szCs w:val="21"/>
        </w:rPr>
        <w:fldChar w:fldCharType="begin"/>
      </w:r>
      <w:r>
        <w:rPr>
          <w:rFonts w:hint="default" w:ascii="Arial" w:hAnsi="Arial" w:cs="Arial"/>
          <w:sz w:val="21"/>
          <w:szCs w:val="21"/>
        </w:rPr>
        <w:instrText xml:space="preserve"> STYLEREF 1 \s </w:instrText>
      </w:r>
      <w:r>
        <w:rPr>
          <w:rFonts w:hint="default" w:ascii="Arial" w:hAnsi="Arial" w:cs="Arial"/>
          <w:sz w:val="21"/>
          <w:szCs w:val="21"/>
        </w:rPr>
        <w:fldChar w:fldCharType="separate"/>
      </w:r>
      <w:r>
        <w:rPr>
          <w:rFonts w:hint="default" w:ascii="Arial" w:hAnsi="Arial" w:cs="Arial"/>
          <w:sz w:val="21"/>
          <w:szCs w:val="21"/>
        </w:rPr>
        <w:t>4</w:t>
      </w:r>
      <w:r>
        <w:rPr>
          <w:rFonts w:hint="default" w:ascii="Arial" w:hAnsi="Arial" w:cs="Arial"/>
          <w:sz w:val="21"/>
          <w:szCs w:val="21"/>
        </w:rPr>
        <w:fldChar w:fldCharType="end"/>
      </w:r>
      <w:r>
        <w:rPr>
          <w:rFonts w:hint="default" w:ascii="Arial" w:hAnsi="Arial" w:cs="Arial"/>
          <w:sz w:val="21"/>
          <w:szCs w:val="21"/>
          <w:lang w:eastAsia="zh-CN"/>
        </w:rPr>
        <w:t>.</w:t>
      </w:r>
      <w:r>
        <w:rPr>
          <w:rFonts w:hint="default" w:ascii="Arial" w:hAnsi="Arial" w:cs="Arial"/>
          <w:sz w:val="21"/>
          <w:szCs w:val="21"/>
        </w:rPr>
        <w:fldChar w:fldCharType="begin"/>
      </w:r>
      <w:r>
        <w:rPr>
          <w:rFonts w:hint="default" w:ascii="Arial" w:hAnsi="Arial" w:cs="Arial"/>
          <w:sz w:val="21"/>
          <w:szCs w:val="21"/>
        </w:rPr>
        <w:instrText xml:space="preserve"> SEQ 图 \* ARABIC \s 1 </w:instrText>
      </w:r>
      <w:r>
        <w:rPr>
          <w:rFonts w:hint="default" w:ascii="Arial" w:hAnsi="Arial" w:cs="Arial"/>
          <w:sz w:val="21"/>
          <w:szCs w:val="21"/>
        </w:rPr>
        <w:fldChar w:fldCharType="separate"/>
      </w:r>
      <w:r>
        <w:rPr>
          <w:rFonts w:hint="default" w:ascii="Arial" w:hAnsi="Arial" w:cs="Arial"/>
          <w:sz w:val="21"/>
          <w:szCs w:val="21"/>
        </w:rPr>
        <w:t>3</w:t>
      </w:r>
      <w:r>
        <w:rPr>
          <w:rFonts w:hint="default" w:ascii="Arial" w:hAnsi="Arial" w:cs="Arial"/>
          <w:sz w:val="21"/>
          <w:szCs w:val="21"/>
        </w:rPr>
        <w:fldChar w:fldCharType="end"/>
      </w:r>
      <w:r>
        <w:rPr>
          <w:rFonts w:hint="default" w:ascii="Arial" w:hAnsi="Arial" w:cs="Arial"/>
          <w:sz w:val="21"/>
          <w:szCs w:val="21"/>
        </w:rPr>
        <w:t>各模型多维指标对比雷达图</w:t>
      </w:r>
    </w:p>
    <w:p w14:paraId="4FEDB5A2">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default" w:ascii="Times New Roman" w:hAnsi="Times New Roman" w:eastAsia="黑体" w:cs="Times New Roman"/>
          <w:b/>
          <w:bCs/>
          <w:i w:val="0"/>
          <w:iCs w:val="0"/>
          <w:caps w:val="0"/>
          <w:color w:val="000000"/>
          <w:spacing w:val="0"/>
          <w:sz w:val="21"/>
          <w:szCs w:val="21"/>
        </w:rPr>
      </w:pPr>
      <w:r>
        <w:rPr>
          <w:rFonts w:hint="default" w:ascii="Times New Roman" w:hAnsi="Times New Roman" w:eastAsia="黑体" w:cs="Times New Roman"/>
          <w:b/>
          <w:bCs/>
          <w:i w:val="0"/>
          <w:iCs w:val="0"/>
          <w:caps w:val="0"/>
          <w:color w:val="000000"/>
          <w:spacing w:val="0"/>
          <w:sz w:val="21"/>
          <w:szCs w:val="21"/>
        </w:rPr>
        <w:t>Fig.4.</w:t>
      </w:r>
      <w:r>
        <w:rPr>
          <w:rFonts w:hint="eastAsia" w:eastAsia="黑体" w:cs="Times New Roman"/>
          <w:b/>
          <w:bCs/>
          <w:i w:val="0"/>
          <w:iCs w:val="0"/>
          <w:caps w:val="0"/>
          <w:color w:val="000000"/>
          <w:spacing w:val="0"/>
          <w:sz w:val="21"/>
          <w:szCs w:val="21"/>
          <w:lang w:val="en-US" w:eastAsia="zh-CN"/>
        </w:rPr>
        <w:t>3</w:t>
      </w:r>
      <w:r>
        <w:rPr>
          <w:rFonts w:hint="default" w:ascii="Times New Roman" w:hAnsi="Times New Roman" w:eastAsia="黑体" w:cs="Times New Roman"/>
          <w:b/>
          <w:bCs/>
          <w:i w:val="0"/>
          <w:iCs w:val="0"/>
          <w:caps w:val="0"/>
          <w:color w:val="000000"/>
          <w:spacing w:val="0"/>
          <w:sz w:val="21"/>
          <w:szCs w:val="21"/>
        </w:rPr>
        <w:t xml:space="preserve"> Radar Chart of Multi-dimensional Metrics Comparison</w:t>
      </w:r>
    </w:p>
    <w:p w14:paraId="7BE83878">
      <w:pPr>
        <w:keepNext w:val="0"/>
        <w:keepLines w:val="0"/>
        <w:pageBreakBefore w:val="0"/>
        <w:widowControl/>
        <w:kinsoku/>
        <w:wordWrap/>
        <w:overflowPunct/>
        <w:topLinePunct w:val="0"/>
        <w:autoSpaceDE/>
        <w:autoSpaceDN/>
        <w:bidi w:val="0"/>
        <w:adjustRightInd/>
        <w:snapToGrid/>
        <w:spacing w:after="328" w:afterLines="100"/>
        <w:jc w:val="both"/>
        <w:textAlignment w:val="auto"/>
        <w:rPr>
          <w:rFonts w:hint="eastAsia" w:ascii="Times New Roman" w:hAnsi="Times New Roman" w:eastAsia="黑体" w:cs="Times New Roman"/>
          <w:b/>
          <w:bCs/>
          <w:i w:val="0"/>
          <w:iCs w:val="0"/>
          <w:caps w:val="0"/>
          <w:color w:val="000000"/>
          <w:spacing w:val="0"/>
          <w:sz w:val="21"/>
          <w:szCs w:val="21"/>
          <w:lang w:eastAsia="zh-CN"/>
        </w:rPr>
      </w:pPr>
      <w:r>
        <w:rPr>
          <w:rFonts w:hint="eastAsia" w:ascii="Times New Roman" w:hAnsi="Times New Roman" w:eastAsia="黑体" w:cs="Times New Roman"/>
          <w:b/>
          <w:bCs/>
          <w:i w:val="0"/>
          <w:iCs w:val="0"/>
          <w:caps w:val="0"/>
          <w:color w:val="000000"/>
          <w:spacing w:val="0"/>
          <w:sz w:val="21"/>
          <w:szCs w:val="21"/>
          <w:lang w:eastAsia="zh-CN"/>
        </w:rPr>
        <w:drawing>
          <wp:inline distT="0" distB="0" distL="114300" distR="114300">
            <wp:extent cx="5363210" cy="4014470"/>
            <wp:effectExtent l="0" t="0" r="8890" b="5080"/>
            <wp:docPr id="12" name="图片 12" descr="fig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_confusion_matrix"/>
                    <pic:cNvPicPr>
                      <a:picLocks noChangeAspect="1"/>
                    </pic:cNvPicPr>
                  </pic:nvPicPr>
                  <pic:blipFill>
                    <a:blip r:embed="rId117"/>
                    <a:stretch>
                      <a:fillRect/>
                    </a:stretch>
                  </pic:blipFill>
                  <pic:spPr>
                    <a:xfrm>
                      <a:off x="0" y="0"/>
                      <a:ext cx="5363210" cy="4014470"/>
                    </a:xfrm>
                    <a:prstGeom prst="rect">
                      <a:avLst/>
                    </a:prstGeom>
                  </pic:spPr>
                </pic:pic>
              </a:graphicData>
            </a:graphic>
          </wp:inline>
        </w:drawing>
      </w:r>
    </w:p>
    <w:p w14:paraId="711472B9">
      <w:pPr>
        <w:pStyle w:val="7"/>
        <w:keepNext w:val="0"/>
        <w:keepLines w:val="0"/>
        <w:pageBreakBefore w:val="0"/>
        <w:widowControl/>
        <w:kinsoku/>
        <w:wordWrap/>
        <w:overflowPunct/>
        <w:topLinePunct w:val="0"/>
        <w:autoSpaceDE/>
        <w:autoSpaceDN/>
        <w:bidi w:val="0"/>
        <w:adjustRightInd/>
        <w:snapToGrid/>
        <w:jc w:val="center"/>
        <w:textAlignment w:val="auto"/>
        <w:rPr>
          <w:rFonts w:hint="eastAsia"/>
          <w:sz w:val="21"/>
          <w:szCs w:val="21"/>
        </w:rPr>
      </w:pPr>
      <w:r>
        <w:rPr>
          <w:rFonts w:hint="eastAsia" w:ascii="黑体" w:hAnsi="黑体" w:eastAsia="黑体" w:cs="黑体"/>
          <w:sz w:val="21"/>
          <w:szCs w:val="21"/>
        </w:rPr>
        <w:t xml:space="preserve">图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4</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4</w:t>
      </w:r>
      <w:r>
        <w:rPr>
          <w:rFonts w:hint="default" w:ascii="Arial" w:hAnsi="Arial" w:eastAsia="黑体" w:cs="Arial"/>
          <w:sz w:val="21"/>
          <w:szCs w:val="21"/>
        </w:rPr>
        <w:fldChar w:fldCharType="end"/>
      </w:r>
      <w:r>
        <w:rPr>
          <w:rFonts w:hint="eastAsia" w:ascii="Arial" w:hAnsi="Arial" w:cs="Arial"/>
          <w:sz w:val="21"/>
          <w:szCs w:val="21"/>
          <w:lang w:val="en-US" w:eastAsia="zh-CN"/>
        </w:rPr>
        <w:t xml:space="preserve"> </w:t>
      </w:r>
      <w:r>
        <w:rPr>
          <w:rFonts w:hint="eastAsia"/>
          <w:sz w:val="21"/>
          <w:szCs w:val="21"/>
        </w:rPr>
        <w:t>GE-MRGNN</w:t>
      </w:r>
      <w:r>
        <w:rPr>
          <w:rFonts w:hint="eastAsia"/>
        </w:rPr>
        <w:t xml:space="preserve"> </w:t>
      </w:r>
      <w:r>
        <w:rPr>
          <w:rFonts w:hint="eastAsia"/>
          <w:sz w:val="21"/>
          <w:szCs w:val="21"/>
        </w:rPr>
        <w:t>混淆矩阵</w:t>
      </w:r>
    </w:p>
    <w:p w14:paraId="797C137E">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eastAsia"/>
          <w:lang w:eastAsia="zh-CN"/>
        </w:rPr>
      </w:pPr>
      <w:r>
        <w:rPr>
          <w:rFonts w:hint="default" w:ascii="Times New Roman" w:hAnsi="Times New Roman" w:eastAsia="黑体" w:cs="Times New Roman"/>
          <w:b/>
          <w:bCs/>
          <w:i w:val="0"/>
          <w:iCs w:val="0"/>
          <w:caps w:val="0"/>
          <w:color w:val="000000"/>
          <w:spacing w:val="0"/>
          <w:sz w:val="21"/>
          <w:szCs w:val="21"/>
        </w:rPr>
        <w:t>Fig.4.</w:t>
      </w:r>
      <w:r>
        <w:rPr>
          <w:rFonts w:hint="eastAsia" w:eastAsia="黑体" w:cs="Times New Roman"/>
          <w:b/>
          <w:bCs/>
          <w:i w:val="0"/>
          <w:iCs w:val="0"/>
          <w:caps w:val="0"/>
          <w:color w:val="000000"/>
          <w:spacing w:val="0"/>
          <w:sz w:val="21"/>
          <w:szCs w:val="21"/>
          <w:lang w:val="en-US" w:eastAsia="zh-CN"/>
        </w:rPr>
        <w:t>4</w:t>
      </w:r>
      <w:r>
        <w:rPr>
          <w:rFonts w:hint="default" w:ascii="Times New Roman" w:hAnsi="Times New Roman" w:eastAsia="黑体" w:cs="Times New Roman"/>
          <w:b/>
          <w:bCs/>
          <w:i w:val="0"/>
          <w:iCs w:val="0"/>
          <w:caps w:val="0"/>
          <w:color w:val="000000"/>
          <w:spacing w:val="0"/>
          <w:sz w:val="21"/>
          <w:szCs w:val="21"/>
        </w:rPr>
        <w:t xml:space="preserve"> Confusion Matrix of GE-MRGNN</w:t>
      </w:r>
    </w:p>
    <w:p w14:paraId="60833413">
      <w:pPr>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b w:val="0"/>
          <w:bCs/>
          <w:i w:val="0"/>
          <w:iCs w:val="0"/>
          <w:caps w:val="0"/>
          <w:color w:val="000000"/>
          <w:spacing w:val="0"/>
          <w:sz w:val="24"/>
          <w:szCs w:val="21"/>
          <w:lang w:eastAsia="zh-CN"/>
        </w:rPr>
      </w:pPr>
      <w:r>
        <w:rPr>
          <w:rFonts w:ascii="Times New Roman" w:hAnsi="Times New Roman" w:eastAsia="宋体"/>
          <w:b w:val="0"/>
          <w:i w:val="0"/>
          <w:color w:val="000000"/>
          <w:sz w:val="24"/>
        </w:rPr>
        <w:t>根据表4.1中对比结果以及图4.1</w:t>
      </w:r>
      <w:r>
        <w:rPr>
          <w:rFonts w:hint="eastAsia"/>
          <w:b w:val="0"/>
          <w:i w:val="0"/>
          <w:color w:val="000000"/>
          <w:sz w:val="24"/>
          <w:lang w:val="en-US" w:eastAsia="zh-CN"/>
        </w:rPr>
        <w:t>到4.4</w:t>
      </w:r>
      <w:r>
        <w:rPr>
          <w:rFonts w:ascii="Times New Roman" w:hAnsi="Times New Roman" w:eastAsia="宋体"/>
          <w:b w:val="0"/>
          <w:i w:val="0"/>
          <w:color w:val="000000"/>
          <w:sz w:val="24"/>
        </w:rPr>
        <w:t>可得到如下结论：</w:t>
      </w:r>
    </w:p>
    <w:p w14:paraId="44102BD2">
      <w:pPr>
        <w:keepNext w:val="0"/>
        <w:keepLines w:val="0"/>
        <w:pageBreakBefore w:val="0"/>
        <w:widowControl/>
        <w:numPr>
          <w:ilvl w:val="0"/>
          <w:numId w:val="2"/>
        </w:numPr>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b w:val="0"/>
          <w:bCs/>
          <w:i w:val="0"/>
          <w:iCs w:val="0"/>
          <w:caps w:val="0"/>
          <w:color w:val="000000"/>
          <w:spacing w:val="0"/>
          <w:sz w:val="24"/>
          <w:szCs w:val="21"/>
          <w:lang w:eastAsia="zh-CN"/>
        </w:rPr>
      </w:pPr>
      <w:r>
        <w:rPr>
          <w:rFonts w:ascii="Times New Roman" w:hAnsi="Times New Roman" w:eastAsia="宋体"/>
          <w:b w:val="0"/>
          <w:i w:val="0"/>
          <w:color w:val="000000"/>
          <w:sz w:val="24"/>
        </w:rPr>
        <w:t>多关系网络模型对于解决异质语义信息缺失具有明显优势，在此基础上，相比于传统基于单一关系图卷积网络方法，对称图卷积网络使用多种关系，取得了更好的结果，准确率提高5.63个百分点，由原来的74.87%上升到80.5%，同时ROC-AUC也增加0.0724，这说明，在实际中，“单向关注”、“双向互动”等关系不能简单视为一种关系进行处理，而是需要区别对待，用不同方式进行刻画，以更好地完成后续工作。RGCN为每一种边分配一组不同参数，研究了欺诈团伙内存在的一些特殊联系，例如频繁的资金往来或者共用一台电脑的行为等，这对于防止金融欺诈有重大作用。</w:t>
      </w:r>
    </w:p>
    <w:p w14:paraId="4B6DEBE4">
      <w:pPr>
        <w:keepNext w:val="0"/>
        <w:keepLines w:val="0"/>
        <w:pageBreakBefore w:val="0"/>
        <w:widowControl/>
        <w:numPr>
          <w:ilvl w:val="0"/>
          <w:numId w:val="2"/>
        </w:numPr>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b w:val="0"/>
          <w:bCs/>
          <w:i w:val="0"/>
          <w:iCs w:val="0"/>
          <w:caps w:val="0"/>
          <w:color w:val="000000"/>
          <w:spacing w:val="0"/>
          <w:sz w:val="24"/>
          <w:szCs w:val="21"/>
          <w:lang w:eastAsia="zh-CN"/>
        </w:rPr>
      </w:pPr>
      <w:r>
        <w:rPr>
          <w:rFonts w:ascii="Times New Roman" w:hAnsi="Times New Roman" w:eastAsia="宋体"/>
          <w:b w:val="0"/>
          <w:i w:val="0"/>
          <w:color w:val="000000"/>
          <w:sz w:val="24"/>
        </w:rPr>
        <w:t>相比于传统的节点级特征融合方式，群组增强（GroupEnhance）极大地扩展单个维度的信息范围。而我们提出的GE-MRGNN，在继承关系图卷积网络（RGCN）基本结构的基础上，提出一种新的方式使得其性能大幅度提高，平均提高率达到84.47%，其中在最重要的评价指标部分平均查全率（PR-AUC）上，GE-MRGNN比RGCN有明显的进步，提高了约7.14%，表明它对于发现隐藏的、难以察觉的安全威胁具有很大的潜力。基于多维关系的高阶聚合方法，GroupEnhance可以更好地理解一个目标节点所在的社群（例如社交网络或者组织结构）整体性质，在群体层面上进行反欺诈分析并且有效提升对于可疑节点检测准确率以及响应速度。</w:t>
      </w:r>
    </w:p>
    <w:p w14:paraId="2A668CA0">
      <w:pPr>
        <w:keepNext w:val="0"/>
        <w:keepLines w:val="0"/>
        <w:pageBreakBefore w:val="0"/>
        <w:widowControl/>
        <w:kinsoku/>
        <w:wordWrap/>
        <w:overflowPunct/>
        <w:topLinePunct w:val="0"/>
        <w:autoSpaceDE/>
        <w:autoSpaceDN/>
        <w:bidi w:val="0"/>
        <w:adjustRightInd/>
        <w:snapToGrid w:val="0"/>
        <w:spacing w:before="165" w:beforeLines="50"/>
        <w:textAlignment w:val="auto"/>
        <w:rPr>
          <w:rStyle w:val="26"/>
          <w:rFonts w:hint="eastAsia" w:ascii="黑体" w:hAnsi="黑体" w:eastAsia="黑体" w:cs="黑体"/>
          <w:sz w:val="28"/>
          <w:szCs w:val="28"/>
        </w:rPr>
      </w:pPr>
      <w:r>
        <w:rPr>
          <w:rFonts w:hint="default" w:ascii="Arial" w:hAnsi="Arial" w:eastAsia="黑体" w:cs="Arial"/>
          <w:sz w:val="28"/>
          <w:szCs w:val="28"/>
          <w:lang w:val="en-US" w:eastAsia="zh-CN"/>
        </w:rPr>
        <w:t>4.</w:t>
      </w:r>
      <w:r>
        <w:rPr>
          <w:rFonts w:hint="eastAsia" w:ascii="Arial" w:hAnsi="Arial" w:eastAsia="黑体" w:cs="Arial"/>
          <w:sz w:val="28"/>
          <w:szCs w:val="28"/>
          <w:lang w:val="en-US" w:eastAsia="zh-CN"/>
        </w:rPr>
        <w:t xml:space="preserve">4  </w:t>
      </w:r>
      <w:r>
        <w:rPr>
          <w:rFonts w:hint="eastAsia" w:ascii="黑体" w:hAnsi="黑体" w:eastAsia="黑体" w:cs="黑体"/>
          <w:sz w:val="28"/>
          <w:szCs w:val="28"/>
        </w:rPr>
        <w:t>核心</w:t>
      </w:r>
      <w:r>
        <w:rPr>
          <w:rStyle w:val="26"/>
          <w:rFonts w:hint="eastAsia" w:ascii="黑体" w:hAnsi="黑体" w:eastAsia="黑体" w:cs="黑体"/>
          <w:sz w:val="28"/>
          <w:szCs w:val="28"/>
        </w:rPr>
        <w:t>实验结果与对比分析</w:t>
      </w:r>
    </w:p>
    <w:p w14:paraId="5B0A22BE">
      <w:pPr>
        <w:keepNext w:val="0"/>
        <w:keepLines w:val="0"/>
        <w:pageBreakBefore w:val="0"/>
        <w:widowControl/>
        <w:kinsoku/>
        <w:wordWrap/>
        <w:overflowPunct/>
        <w:topLinePunct w:val="0"/>
        <w:autoSpaceDE/>
        <w:autoSpaceDN/>
        <w:bidi w:val="0"/>
        <w:adjustRightInd/>
        <w:snapToGrid w:val="0"/>
        <w:ind w:firstLine="480" w:firstLineChars="200"/>
        <w:textAlignment w:val="auto"/>
      </w:pPr>
      <w:r>
        <w:t>为了更好地理解各个组件及不同超参数对于整个模型的作用，在此我们进行一些消融实验以及参数变化的情况研究。</w:t>
      </w:r>
    </w:p>
    <w:p w14:paraId="7F31695C">
      <w:pPr>
        <w:keepNext w:val="0"/>
        <w:keepLines w:val="0"/>
        <w:pageBreakBefore w:val="0"/>
        <w:widowControl/>
        <w:kinsoku/>
        <w:wordWrap/>
        <w:overflowPunct/>
        <w:topLinePunct w:val="0"/>
        <w:autoSpaceDE/>
        <w:autoSpaceDN/>
        <w:bidi w:val="0"/>
        <w:adjustRightInd/>
        <w:snapToGrid w:val="0"/>
        <w:spacing w:before="165" w:beforeLines="50"/>
        <w:textAlignment w:val="auto"/>
        <w:rPr>
          <w:rStyle w:val="26"/>
          <w:rFonts w:hint="default" w:ascii="黑体" w:hAnsi="黑体" w:eastAsia="黑体" w:cs="黑体"/>
          <w:b w:val="0"/>
          <w:bCs/>
          <w:sz w:val="24"/>
          <w:szCs w:val="24"/>
          <w:lang w:val="en-US" w:eastAsia="zh-CN"/>
        </w:rPr>
      </w:pPr>
      <w:bookmarkStart w:id="44" w:name="_Toc27104"/>
      <w:r>
        <w:rPr>
          <w:rStyle w:val="26"/>
          <w:rFonts w:hint="eastAsia" w:ascii="黑体" w:hAnsi="黑体" w:eastAsia="黑体" w:cs="黑体"/>
          <w:sz w:val="24"/>
          <w:szCs w:val="24"/>
          <w:lang w:val="en-US" w:eastAsia="zh-CN"/>
        </w:rPr>
        <w:t xml:space="preserve">4.4.1  </w:t>
      </w:r>
      <w:r>
        <w:rPr>
          <w:rStyle w:val="26"/>
          <w:rFonts w:hint="eastAsia" w:ascii="黑体" w:hAnsi="黑体" w:eastAsia="黑体" w:cs="黑体"/>
          <w:b w:val="0"/>
          <w:bCs/>
          <w:sz w:val="24"/>
          <w:szCs w:val="24"/>
          <w:lang w:val="en-US" w:eastAsia="zh-CN"/>
        </w:rPr>
        <w:t>隐层维度消融消融分析</w:t>
      </w:r>
    </w:p>
    <w:bookmarkEnd w:id="44"/>
    <w:p w14:paraId="7068B2F4">
      <w:pPr>
        <w:keepNext w:val="0"/>
        <w:keepLines w:val="0"/>
        <w:pageBreakBefore w:val="0"/>
        <w:widowControl/>
        <w:kinsoku/>
        <w:wordWrap/>
        <w:overflowPunct/>
        <w:topLinePunct w:val="0"/>
        <w:autoSpaceDE/>
        <w:autoSpaceDN/>
        <w:bidi w:val="0"/>
        <w:adjustRightInd/>
        <w:snapToGrid w:val="0"/>
        <w:ind w:firstLine="480" w:firstLineChars="200"/>
        <w:textAlignment w:val="auto"/>
      </w:pPr>
      <w:r>
        <w:t>本论文研究图神经网络在不同特征维度下容量问题，在为了更好地考察它对于不同规模复杂网络以及节点属性表示能力影响，我们选择三种不同特征维度（即32、64、128维）进行比较。</w:t>
      </w:r>
    </w:p>
    <w:p w14:paraId="57876D7C">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hint="eastAsia" w:eastAsia="宋体"/>
          <w:lang w:eastAsia="zh-CN"/>
        </w:rPr>
        <w:drawing>
          <wp:inline distT="0" distB="0" distL="114300" distR="114300">
            <wp:extent cx="5400040" cy="3429635"/>
            <wp:effectExtent l="0" t="0" r="10160" b="18415"/>
            <wp:docPr id="13" name="图片 13" descr="fig_ablation_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_ablation_hidden"/>
                    <pic:cNvPicPr>
                      <a:picLocks noChangeAspect="1"/>
                    </pic:cNvPicPr>
                  </pic:nvPicPr>
                  <pic:blipFill>
                    <a:blip r:embed="rId118"/>
                    <a:stretch>
                      <a:fillRect/>
                    </a:stretch>
                  </pic:blipFill>
                  <pic:spPr>
                    <a:xfrm>
                      <a:off x="0" y="0"/>
                      <a:ext cx="5400040" cy="3429635"/>
                    </a:xfrm>
                    <a:prstGeom prst="rect">
                      <a:avLst/>
                    </a:prstGeom>
                  </pic:spPr>
                </pic:pic>
              </a:graphicData>
            </a:graphic>
          </wp:inline>
        </w:drawing>
      </w:r>
    </w:p>
    <w:p w14:paraId="310C281C">
      <w:pPr>
        <w:pStyle w:val="7"/>
        <w:keepNext w:val="0"/>
        <w:keepLines w:val="0"/>
        <w:pageBreakBefore w:val="0"/>
        <w:widowControl/>
        <w:kinsoku/>
        <w:wordWrap/>
        <w:overflowPunct/>
        <w:topLinePunct w:val="0"/>
        <w:autoSpaceDE/>
        <w:autoSpaceDN/>
        <w:bidi w:val="0"/>
        <w:adjustRightInd/>
        <w:snapToGrid w:val="0"/>
        <w:ind w:firstLine="420" w:firstLineChars="200"/>
        <w:jc w:val="center"/>
        <w:textAlignment w:val="auto"/>
        <w:rPr>
          <w:rFonts w:hint="default" w:ascii="Arial" w:hAnsi="Arial" w:eastAsia="黑体" w:cs="Arial"/>
          <w:sz w:val="21"/>
          <w:szCs w:val="21"/>
        </w:rPr>
      </w:pPr>
      <w:r>
        <w:rPr>
          <w:rFonts w:hint="eastAsia" w:ascii="黑体" w:hAnsi="黑体" w:eastAsia="黑体" w:cs="黑体"/>
          <w:sz w:val="21"/>
          <w:szCs w:val="21"/>
        </w:rPr>
        <w:t xml:space="preserve">图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4</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5</w:t>
      </w:r>
      <w:r>
        <w:rPr>
          <w:rFonts w:hint="default" w:ascii="Arial" w:hAnsi="Arial" w:eastAsia="黑体" w:cs="Arial"/>
          <w:sz w:val="21"/>
          <w:szCs w:val="21"/>
        </w:rPr>
        <w:fldChar w:fldCharType="end"/>
      </w:r>
      <w:r>
        <w:rPr>
          <w:rFonts w:hint="eastAsia" w:ascii="Arial" w:hAnsi="Arial" w:cs="Arial"/>
          <w:sz w:val="21"/>
          <w:szCs w:val="21"/>
          <w:lang w:val="en-US" w:eastAsia="zh-CN"/>
        </w:rPr>
        <w:t xml:space="preserve"> </w:t>
      </w:r>
      <w:r>
        <w:rPr>
          <w:rFonts w:hint="default" w:ascii="Arial" w:hAnsi="Arial" w:eastAsia="黑体" w:cs="Arial"/>
          <w:sz w:val="21"/>
          <w:szCs w:val="21"/>
        </w:rPr>
        <w:t>不同隐藏层维度对模型性能的影响</w:t>
      </w:r>
    </w:p>
    <w:p w14:paraId="38D726D8">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eastAsia"/>
          <w:lang w:eastAsia="zh-CN"/>
        </w:rPr>
      </w:pPr>
      <w:r>
        <w:rPr>
          <w:rFonts w:hint="default" w:ascii="Times New Roman" w:hAnsi="Times New Roman" w:eastAsia="黑体" w:cs="Times New Roman"/>
          <w:b/>
          <w:bCs/>
          <w:i w:val="0"/>
          <w:iCs w:val="0"/>
          <w:caps w:val="0"/>
          <w:color w:val="000000"/>
          <w:spacing w:val="0"/>
          <w:sz w:val="21"/>
          <w:szCs w:val="21"/>
        </w:rPr>
        <w:t>Fig.4.</w:t>
      </w:r>
      <w:r>
        <w:rPr>
          <w:rFonts w:hint="eastAsia" w:eastAsia="黑体" w:cs="Times New Roman"/>
          <w:b/>
          <w:bCs/>
          <w:i w:val="0"/>
          <w:iCs w:val="0"/>
          <w:caps w:val="0"/>
          <w:color w:val="000000"/>
          <w:spacing w:val="0"/>
          <w:sz w:val="21"/>
          <w:szCs w:val="21"/>
          <w:lang w:val="en-US" w:eastAsia="zh-CN"/>
        </w:rPr>
        <w:t>5</w:t>
      </w:r>
      <w:r>
        <w:rPr>
          <w:rFonts w:hint="default" w:ascii="Times New Roman" w:hAnsi="Times New Roman" w:eastAsia="黑体" w:cs="Times New Roman"/>
          <w:b/>
          <w:bCs/>
          <w:i w:val="0"/>
          <w:iCs w:val="0"/>
          <w:caps w:val="0"/>
          <w:color w:val="000000"/>
          <w:spacing w:val="0"/>
          <w:sz w:val="21"/>
          <w:szCs w:val="21"/>
        </w:rPr>
        <w:t xml:space="preserve"> Impact of Hidden Layer Dimensions on Model Performance</w:t>
      </w:r>
    </w:p>
    <w:p w14:paraId="18153008">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 xml:space="preserve">维度 32 提示我们，因为该模型所学习到的表示能力有限而导致对于具有 170 万个边的大规模关联图无法很好地进行建模从而造成一定的欠拟合现象，在此情况下使得该模型在测试集上只达到 </w:t>
      </w:r>
      <w:r>
        <w:rPr>
          <w:rFonts w:hint="eastAsia"/>
        </w:rPr>
        <w:t>78.10%</w:t>
      </w:r>
      <w:r>
        <w:t>的准确率，这对于整个模型的效果是不利的。</w:t>
      </w:r>
    </w:p>
    <w:p w14:paraId="5A7587A3">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当维度设置为64时，该模型具有很强的特征表示能力和鲁棒性，在此基础上得到的实验结果为81.</w:t>
      </w:r>
      <w:r>
        <w:rPr>
          <w:rFonts w:hint="eastAsia"/>
          <w:lang w:val="en-US" w:eastAsia="zh-CN"/>
        </w:rPr>
        <w:t>14</w:t>
      </w:r>
      <w:r>
        <w:t>%，</w:t>
      </w:r>
      <w:r>
        <w:rPr>
          <w:rFonts w:hint="eastAsia"/>
        </w:rPr>
        <w:t>而结合完整训练周期（100个epoch）以及GroupEnhance模块进行改进之后，最终达到84.47%。</w:t>
      </w:r>
    </w:p>
    <w:p w14:paraId="2A87857C">
      <w:pPr>
        <w:keepNext w:val="0"/>
        <w:keepLines w:val="0"/>
        <w:pageBreakBefore w:val="0"/>
        <w:widowControl/>
        <w:kinsoku/>
        <w:wordWrap/>
        <w:overflowPunct/>
        <w:topLinePunct w:val="0"/>
        <w:autoSpaceDE/>
        <w:autoSpaceDN/>
        <w:bidi w:val="0"/>
        <w:adjustRightInd/>
        <w:snapToGrid w:val="0"/>
        <w:ind w:firstLine="480" w:firstLineChars="200"/>
        <w:textAlignment w:val="auto"/>
      </w:pPr>
      <w:r>
        <w:t>随着维度增加到 128 以后，对于分类正确率的提高作用逐渐减弱，符合边际效用递减规律，在此之上，高维特征虽然可以提升模型表现力但是也带来很多问题，比如参数量大得多，占用内存多得多，训练速度慢得多等。因此，在考虑检测效果的同时也要考虑到硬件负担的问题，在两者之间找到一个平衡点，本文选择维度为 64 的优化方法以期达到更好的实际应用效果并且保证系统的良好运行效率。</w:t>
      </w:r>
    </w:p>
    <w:p w14:paraId="62CF268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hint="eastAsia" w:eastAsia="宋体"/>
          <w:lang w:eastAsia="zh-CN"/>
        </w:rPr>
        <w:drawing>
          <wp:inline distT="0" distB="0" distL="114300" distR="114300">
            <wp:extent cx="5393055" cy="3575685"/>
            <wp:effectExtent l="0" t="0" r="17145" b="5715"/>
            <wp:docPr id="14" name="图片 14" descr="fig_ablation_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_ablation_module"/>
                    <pic:cNvPicPr>
                      <a:picLocks noChangeAspect="1"/>
                    </pic:cNvPicPr>
                  </pic:nvPicPr>
                  <pic:blipFill>
                    <a:blip r:embed="rId119"/>
                    <a:stretch>
                      <a:fillRect/>
                    </a:stretch>
                  </pic:blipFill>
                  <pic:spPr>
                    <a:xfrm>
                      <a:off x="0" y="0"/>
                      <a:ext cx="5393055" cy="3575685"/>
                    </a:xfrm>
                    <a:prstGeom prst="rect">
                      <a:avLst/>
                    </a:prstGeom>
                  </pic:spPr>
                </pic:pic>
              </a:graphicData>
            </a:graphic>
          </wp:inline>
        </w:drawing>
      </w:r>
    </w:p>
    <w:p w14:paraId="6E69B023">
      <w:pPr>
        <w:pStyle w:val="7"/>
        <w:keepNext w:val="0"/>
        <w:keepLines w:val="0"/>
        <w:pageBreakBefore w:val="0"/>
        <w:widowControl/>
        <w:kinsoku/>
        <w:wordWrap/>
        <w:overflowPunct/>
        <w:topLinePunct w:val="0"/>
        <w:autoSpaceDE/>
        <w:autoSpaceDN/>
        <w:bidi w:val="0"/>
        <w:adjustRightInd/>
        <w:snapToGrid w:val="0"/>
        <w:ind w:firstLine="420" w:firstLineChars="200"/>
        <w:jc w:val="center"/>
        <w:textAlignment w:val="auto"/>
        <w:rPr>
          <w:rFonts w:hint="eastAsia"/>
          <w:sz w:val="21"/>
          <w:szCs w:val="21"/>
        </w:rPr>
      </w:pPr>
      <w:r>
        <w:rPr>
          <w:sz w:val="21"/>
          <w:szCs w:val="21"/>
        </w:rPr>
        <w:t xml:space="preserve">图 </w:t>
      </w:r>
      <w:r>
        <w:rPr>
          <w:rFonts w:hint="default" w:ascii="Arial" w:hAnsi="Arial" w:cs="Arial"/>
          <w:sz w:val="21"/>
          <w:szCs w:val="21"/>
        </w:rPr>
        <w:fldChar w:fldCharType="begin"/>
      </w:r>
      <w:r>
        <w:rPr>
          <w:rFonts w:hint="default" w:ascii="Arial" w:hAnsi="Arial" w:cs="Arial"/>
          <w:sz w:val="21"/>
          <w:szCs w:val="21"/>
        </w:rPr>
        <w:instrText xml:space="preserve"> STYLEREF 1 \s </w:instrText>
      </w:r>
      <w:r>
        <w:rPr>
          <w:rFonts w:hint="default" w:ascii="Arial" w:hAnsi="Arial" w:cs="Arial"/>
          <w:sz w:val="21"/>
          <w:szCs w:val="21"/>
        </w:rPr>
        <w:fldChar w:fldCharType="separate"/>
      </w:r>
      <w:r>
        <w:rPr>
          <w:rFonts w:hint="default" w:ascii="Arial" w:hAnsi="Arial" w:cs="Arial"/>
          <w:sz w:val="21"/>
          <w:szCs w:val="21"/>
        </w:rPr>
        <w:t>4</w:t>
      </w:r>
      <w:r>
        <w:rPr>
          <w:rFonts w:hint="default" w:ascii="Arial" w:hAnsi="Arial" w:cs="Arial"/>
          <w:sz w:val="21"/>
          <w:szCs w:val="21"/>
        </w:rPr>
        <w:fldChar w:fldCharType="end"/>
      </w:r>
      <w:r>
        <w:rPr>
          <w:rFonts w:hint="default" w:ascii="Arial" w:hAnsi="Arial" w:cs="Arial"/>
          <w:sz w:val="21"/>
          <w:szCs w:val="21"/>
          <w:lang w:eastAsia="zh-CN"/>
        </w:rPr>
        <w:t>.</w:t>
      </w:r>
      <w:r>
        <w:rPr>
          <w:rFonts w:hint="default" w:ascii="Arial" w:hAnsi="Arial" w:cs="Arial"/>
          <w:sz w:val="21"/>
          <w:szCs w:val="21"/>
        </w:rPr>
        <w:fldChar w:fldCharType="begin"/>
      </w:r>
      <w:r>
        <w:rPr>
          <w:rFonts w:hint="default" w:ascii="Arial" w:hAnsi="Arial" w:cs="Arial"/>
          <w:sz w:val="21"/>
          <w:szCs w:val="21"/>
        </w:rPr>
        <w:instrText xml:space="preserve"> SEQ 图 \* ARABIC \s 1 </w:instrText>
      </w:r>
      <w:r>
        <w:rPr>
          <w:rFonts w:hint="default" w:ascii="Arial" w:hAnsi="Arial" w:cs="Arial"/>
          <w:sz w:val="21"/>
          <w:szCs w:val="21"/>
        </w:rPr>
        <w:fldChar w:fldCharType="separate"/>
      </w:r>
      <w:r>
        <w:rPr>
          <w:rFonts w:hint="default" w:ascii="Arial" w:hAnsi="Arial" w:cs="Arial"/>
          <w:sz w:val="21"/>
          <w:szCs w:val="21"/>
        </w:rPr>
        <w:t>6</w:t>
      </w:r>
      <w:r>
        <w:rPr>
          <w:rFonts w:hint="default" w:ascii="Arial" w:hAnsi="Arial" w:cs="Arial"/>
          <w:sz w:val="21"/>
          <w:szCs w:val="21"/>
        </w:rPr>
        <w:fldChar w:fldCharType="end"/>
      </w:r>
      <w:r>
        <w:rPr>
          <w:rFonts w:hint="eastAsia"/>
          <w:sz w:val="21"/>
          <w:szCs w:val="21"/>
        </w:rPr>
        <w:t>模块消融实验：各组件对模型性能的贡献</w:t>
      </w:r>
    </w:p>
    <w:p w14:paraId="615CAB8F">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eastAsia"/>
          <w:b/>
          <w:bCs/>
          <w:sz w:val="21"/>
          <w:szCs w:val="21"/>
          <w:lang w:eastAsia="zh-CN"/>
        </w:rPr>
      </w:pPr>
      <w:r>
        <w:rPr>
          <w:rFonts w:hint="eastAsia"/>
          <w:b/>
          <w:bCs/>
          <w:sz w:val="21"/>
          <w:szCs w:val="21"/>
          <w:lang w:eastAsia="zh-CN"/>
        </w:rPr>
        <w:t>Fig.4</w:t>
      </w:r>
      <w:r>
        <w:rPr>
          <w:rFonts w:hint="eastAsia"/>
          <w:b/>
          <w:bCs/>
          <w:sz w:val="21"/>
          <w:szCs w:val="21"/>
          <w:lang w:val="en-US" w:eastAsia="zh-CN"/>
        </w:rPr>
        <w:t>.</w:t>
      </w:r>
      <w:r>
        <w:rPr>
          <w:rFonts w:hint="eastAsia"/>
          <w:b/>
          <w:bCs/>
          <w:sz w:val="21"/>
          <w:szCs w:val="21"/>
          <w:lang w:eastAsia="zh-CN"/>
        </w:rPr>
        <w:t>6 Module Ablation: Contribution of Each Component</w:t>
      </w:r>
    </w:p>
    <w:p w14:paraId="7F2FB3C0">
      <w:pPr>
        <w:keepNext w:val="0"/>
        <w:keepLines w:val="0"/>
        <w:pageBreakBefore w:val="0"/>
        <w:widowControl/>
        <w:kinsoku/>
        <w:wordWrap/>
        <w:overflowPunct/>
        <w:topLinePunct w:val="0"/>
        <w:autoSpaceDE/>
        <w:autoSpaceDN/>
        <w:bidi w:val="0"/>
        <w:adjustRightInd/>
        <w:snapToGrid w:val="0"/>
        <w:spacing w:before="165" w:beforeLines="50"/>
        <w:textAlignment w:val="auto"/>
        <w:rPr>
          <w:rStyle w:val="26"/>
          <w:rFonts w:hint="eastAsia" w:ascii="黑体" w:hAnsi="黑体" w:eastAsia="黑体" w:cs="黑体"/>
          <w:sz w:val="24"/>
          <w:szCs w:val="24"/>
          <w:lang w:val="en-US" w:eastAsia="zh-CN"/>
        </w:rPr>
      </w:pPr>
      <w:bookmarkStart w:id="45" w:name="_Toc11160"/>
      <w:r>
        <w:rPr>
          <w:rStyle w:val="26"/>
          <w:rFonts w:hint="eastAsia" w:ascii="黑体" w:hAnsi="黑体" w:eastAsia="黑体" w:cs="黑体"/>
          <w:sz w:val="24"/>
          <w:szCs w:val="24"/>
          <w:lang w:val="en-US" w:eastAsia="zh-CN"/>
        </w:rPr>
        <w:t xml:space="preserve">4.4.2  </w:t>
      </w:r>
      <w:r>
        <w:rPr>
          <w:rStyle w:val="26"/>
          <w:rFonts w:hint="eastAsia" w:ascii="黑体" w:hAnsi="黑体" w:eastAsia="黑体" w:cs="黑体"/>
          <w:b w:val="0"/>
          <w:bCs/>
          <w:sz w:val="24"/>
          <w:szCs w:val="24"/>
          <w:lang w:val="en-US" w:eastAsia="zh-CN"/>
        </w:rPr>
        <w:t>自适应参数</w:t>
      </w:r>
      <w:r>
        <w:rPr>
          <w:rStyle w:val="26"/>
          <w:rFonts w:hint="eastAsia" w:ascii="黑体" w:hAnsi="黑体" w:eastAsia="黑体" w:cs="黑体"/>
          <w:b w:val="0"/>
          <w:bCs/>
          <w:position w:val="-6"/>
          <w:sz w:val="24"/>
          <w:szCs w:val="24"/>
          <w:lang w:val="en-US" w:eastAsia="zh-CN"/>
        </w:rPr>
        <w:object>
          <v:shape id="_x0000_i1057" o:spt="75" type="#_x0000_t75" style="height:11pt;width:12pt;" o:ole="t" filled="f" o:preferrelative="t" stroked="f" coordsize="21600,21600">
            <v:path/>
            <v:fill on="f" focussize="0,0"/>
            <v:stroke on="f"/>
            <v:imagedata r:id="rId48" o:title=""/>
            <o:lock v:ext="edit" aspectratio="t"/>
            <w10:wrap type="none"/>
            <w10:anchorlock/>
          </v:shape>
          <o:OLEObject Type="Embed" ProgID="Equation.KSEE3" ShapeID="_x0000_i1057" DrawAspect="Content" ObjectID="_1468075756" r:id="rId120">
            <o:LockedField>false</o:LockedField>
          </o:OLEObject>
        </w:object>
      </w:r>
      <w:r>
        <w:rPr>
          <w:rStyle w:val="26"/>
          <w:rFonts w:hint="eastAsia" w:ascii="黑体" w:hAnsi="黑体" w:eastAsia="黑体" w:cs="黑体"/>
          <w:b w:val="0"/>
          <w:bCs/>
          <w:sz w:val="24"/>
          <w:szCs w:val="24"/>
          <w:lang w:val="en-US" w:eastAsia="zh-CN"/>
        </w:rPr>
        <w:t>分析</w:t>
      </w:r>
    </w:p>
    <w:bookmarkEnd w:id="45"/>
    <w:p w14:paraId="3D45289F">
      <w:pPr>
        <w:keepNext w:val="0"/>
        <w:keepLines w:val="0"/>
        <w:pageBreakBefore w:val="0"/>
        <w:widowControl/>
        <w:kinsoku/>
        <w:wordWrap/>
        <w:overflowPunct/>
        <w:topLinePunct w:val="0"/>
        <w:autoSpaceDE/>
        <w:autoSpaceDN/>
        <w:bidi w:val="0"/>
        <w:adjustRightInd/>
        <w:snapToGrid w:val="0"/>
        <w:ind w:firstLine="480" w:firstLineChars="200"/>
        <w:textAlignment w:val="auto"/>
      </w:pPr>
      <w:r>
        <w:t>在GroupEnhance模块里加入一个学习得到的自适应权重来表示“节点本身属性”和“其周围节点的行为属性”对最终影响的重要性。</w:t>
      </w:r>
    </w:p>
    <w:p w14:paraId="07A9FFAA">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eastAsia="宋体"/>
          <w:lang w:eastAsia="zh-CN"/>
        </w:rPr>
      </w:pPr>
      <w:r>
        <w:rPr>
          <w:rFonts w:hint="eastAsia" w:eastAsia="宋体"/>
          <w:lang w:eastAsia="zh-CN"/>
        </w:rPr>
        <w:drawing>
          <wp:inline distT="0" distB="0" distL="114300" distR="114300">
            <wp:extent cx="5397500" cy="3141980"/>
            <wp:effectExtent l="0" t="0" r="12700" b="1270"/>
            <wp:docPr id="15" name="图片 15" descr="fig_alpha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_alpha_convergence"/>
                    <pic:cNvPicPr>
                      <a:picLocks noChangeAspect="1"/>
                    </pic:cNvPicPr>
                  </pic:nvPicPr>
                  <pic:blipFill>
                    <a:blip r:embed="rId121"/>
                    <a:stretch>
                      <a:fillRect/>
                    </a:stretch>
                  </pic:blipFill>
                  <pic:spPr>
                    <a:xfrm>
                      <a:off x="0" y="0"/>
                      <a:ext cx="5397500" cy="3141980"/>
                    </a:xfrm>
                    <a:prstGeom prst="rect">
                      <a:avLst/>
                    </a:prstGeom>
                  </pic:spPr>
                </pic:pic>
              </a:graphicData>
            </a:graphic>
          </wp:inline>
        </w:drawing>
      </w:r>
    </w:p>
    <w:p w14:paraId="0A6E3995">
      <w:pPr>
        <w:pStyle w:val="7"/>
        <w:keepNext w:val="0"/>
        <w:keepLines w:val="0"/>
        <w:pageBreakBefore w:val="0"/>
        <w:widowControl/>
        <w:kinsoku/>
        <w:wordWrap/>
        <w:overflowPunct/>
        <w:topLinePunct w:val="0"/>
        <w:autoSpaceDE/>
        <w:autoSpaceDN/>
        <w:bidi w:val="0"/>
        <w:adjustRightInd/>
        <w:snapToGrid w:val="0"/>
        <w:ind w:firstLine="420" w:firstLineChars="200"/>
        <w:jc w:val="center"/>
        <w:textAlignment w:val="auto"/>
        <w:rPr>
          <w:rFonts w:hint="eastAsia" w:ascii="黑体" w:hAnsi="黑体" w:eastAsia="黑体" w:cs="黑体"/>
          <w:sz w:val="21"/>
          <w:szCs w:val="21"/>
        </w:rPr>
      </w:pPr>
      <w:r>
        <w:rPr>
          <w:rFonts w:hint="eastAsia" w:ascii="黑体" w:hAnsi="黑体" w:eastAsia="黑体" w:cs="黑体"/>
          <w:sz w:val="21"/>
          <w:szCs w:val="21"/>
        </w:rPr>
        <w:t xml:space="preserve">图 </w:t>
      </w:r>
      <w:r>
        <w:rPr>
          <w:rFonts w:hint="default" w:ascii="Arial" w:hAnsi="Arial" w:eastAsia="黑体" w:cs="Arial"/>
          <w:sz w:val="21"/>
          <w:szCs w:val="21"/>
        </w:rPr>
        <w:fldChar w:fldCharType="begin"/>
      </w:r>
      <w:r>
        <w:rPr>
          <w:rFonts w:hint="default" w:ascii="Arial" w:hAnsi="Arial" w:eastAsia="黑体" w:cs="Arial"/>
          <w:sz w:val="21"/>
          <w:szCs w:val="21"/>
        </w:rPr>
        <w:instrText xml:space="preserve"> STYLEREF 1 \s </w:instrText>
      </w:r>
      <w:r>
        <w:rPr>
          <w:rFonts w:hint="default" w:ascii="Arial" w:hAnsi="Arial" w:eastAsia="黑体" w:cs="Arial"/>
          <w:sz w:val="21"/>
          <w:szCs w:val="21"/>
        </w:rPr>
        <w:fldChar w:fldCharType="separate"/>
      </w:r>
      <w:r>
        <w:rPr>
          <w:rFonts w:hint="default" w:ascii="Arial" w:hAnsi="Arial" w:eastAsia="黑体" w:cs="Arial"/>
          <w:sz w:val="21"/>
          <w:szCs w:val="21"/>
        </w:rPr>
        <w:t>4</w:t>
      </w:r>
      <w:r>
        <w:rPr>
          <w:rFonts w:hint="default" w:ascii="Arial" w:hAnsi="Arial" w:eastAsia="黑体" w:cs="Arial"/>
          <w:sz w:val="21"/>
          <w:szCs w:val="21"/>
        </w:rPr>
        <w:fldChar w:fldCharType="end"/>
      </w:r>
      <w:r>
        <w:rPr>
          <w:rFonts w:hint="default" w:ascii="Arial" w:hAnsi="Arial" w:eastAsia="黑体" w:cs="Arial"/>
          <w:sz w:val="21"/>
          <w:szCs w:val="21"/>
          <w:lang w:eastAsia="zh-CN"/>
        </w:rPr>
        <w:t>.</w:t>
      </w:r>
      <w:r>
        <w:rPr>
          <w:rFonts w:hint="default" w:ascii="Arial" w:hAnsi="Arial" w:eastAsia="黑体" w:cs="Arial"/>
          <w:sz w:val="21"/>
          <w:szCs w:val="21"/>
        </w:rPr>
        <w:fldChar w:fldCharType="begin"/>
      </w:r>
      <w:r>
        <w:rPr>
          <w:rFonts w:hint="default" w:ascii="Arial" w:hAnsi="Arial" w:eastAsia="黑体" w:cs="Arial"/>
          <w:sz w:val="21"/>
          <w:szCs w:val="21"/>
        </w:rPr>
        <w:instrText xml:space="preserve"> SEQ 图 \* ARABIC \s 1 </w:instrText>
      </w:r>
      <w:r>
        <w:rPr>
          <w:rFonts w:hint="default" w:ascii="Arial" w:hAnsi="Arial" w:eastAsia="黑体" w:cs="Arial"/>
          <w:sz w:val="21"/>
          <w:szCs w:val="21"/>
        </w:rPr>
        <w:fldChar w:fldCharType="separate"/>
      </w:r>
      <w:r>
        <w:rPr>
          <w:rFonts w:hint="default" w:ascii="Arial" w:hAnsi="Arial" w:eastAsia="黑体" w:cs="Arial"/>
          <w:sz w:val="21"/>
          <w:szCs w:val="21"/>
        </w:rPr>
        <w:t>7</w:t>
      </w:r>
      <w:r>
        <w:rPr>
          <w:rFonts w:hint="default" w:ascii="Arial" w:hAnsi="Arial" w:eastAsia="黑体" w:cs="Arial"/>
          <w:sz w:val="21"/>
          <w:szCs w:val="21"/>
        </w:rPr>
        <w:fldChar w:fldCharType="end"/>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群组增强模块自适应参数</w:t>
      </w:r>
      <w:r>
        <w:rPr>
          <w:rFonts w:hint="default" w:ascii="Arial" w:hAnsi="Arial" w:eastAsia="黑体" w:cs="Arial"/>
          <w:sz w:val="21"/>
          <w:szCs w:val="21"/>
        </w:rPr>
        <w:t>α</w:t>
      </w:r>
      <w:r>
        <w:rPr>
          <w:rFonts w:hint="eastAsia" w:ascii="黑体" w:hAnsi="黑体" w:eastAsia="黑体" w:cs="黑体"/>
          <w:sz w:val="21"/>
          <w:szCs w:val="21"/>
        </w:rPr>
        <w:t>的收敛过程</w:t>
      </w:r>
    </w:p>
    <w:p w14:paraId="4027CC9A">
      <w:pPr>
        <w:keepNext w:val="0"/>
        <w:keepLines w:val="0"/>
        <w:pageBreakBefore w:val="0"/>
        <w:widowControl/>
        <w:kinsoku/>
        <w:wordWrap/>
        <w:overflowPunct/>
        <w:topLinePunct w:val="0"/>
        <w:autoSpaceDE/>
        <w:autoSpaceDN/>
        <w:bidi w:val="0"/>
        <w:adjustRightInd/>
        <w:snapToGrid/>
        <w:spacing w:after="328" w:afterLines="100"/>
        <w:jc w:val="center"/>
        <w:textAlignment w:val="auto"/>
        <w:rPr>
          <w:rFonts w:hint="eastAsia"/>
          <w:lang w:eastAsia="zh-CN"/>
        </w:rPr>
      </w:pPr>
      <w:r>
        <w:rPr>
          <w:rFonts w:hint="eastAsia"/>
          <w:b/>
          <w:bCs/>
          <w:sz w:val="21"/>
          <w:szCs w:val="21"/>
          <w:lang w:eastAsia="zh-CN"/>
        </w:rPr>
        <w:t>Fig.4</w:t>
      </w:r>
      <w:r>
        <w:rPr>
          <w:rFonts w:hint="eastAsia"/>
          <w:b/>
          <w:bCs/>
          <w:sz w:val="21"/>
          <w:szCs w:val="21"/>
          <w:lang w:val="en-US" w:eastAsia="zh-CN"/>
        </w:rPr>
        <w:t>.</w:t>
      </w:r>
      <w:r>
        <w:rPr>
          <w:rFonts w:hint="eastAsia"/>
          <w:b/>
          <w:bCs/>
          <w:sz w:val="21"/>
          <w:szCs w:val="21"/>
          <w:lang w:eastAsia="zh-CN"/>
        </w:rPr>
        <w:t>6 Module Ablation: Contribution of Each Component</w:t>
      </w:r>
    </w:p>
    <w:p w14:paraId="648D4CD6">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初始值设为0.5即表示模型对个体和群体的信任程度相等。经过200次迭代优化之后，这个数值有明显趋近的趋势并且最后基本保持在一个约为0.68左右的状态。这说明在长时间训练中，模型不断地调整以及改进对于个体和群体之间的信任比例。</w:t>
      </w:r>
    </w:p>
    <w:p w14:paraId="58F1986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lang w:val="en-US" w:eastAsia="zh-CN"/>
        </w:rPr>
        <w:sectPr>
          <w:headerReference r:id="rId29" w:type="default"/>
          <w:footerReference r:id="rId31" w:type="default"/>
          <w:headerReference r:id="rId30" w:type="even"/>
          <w:footerReference r:id="rId32"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pPr>
      <w:r>
        <w:t>这个指标对业务的理解能力很强，在辨别是否存在欺诈行为上，“朋友圈”的作用远大于人的自身属性。从数据上看，“朋友圈”所占比例为68%，人的属性只占约32%。这也说明网络诈骗有较强的组织性和协同性。而且有关研究表明，从社群的角度进行细致的研究是有现实意义及理论价值的。</w:t>
      </w:r>
    </w:p>
    <w:p w14:paraId="6C9497AC">
      <w:pPr>
        <w:keepNext w:val="0"/>
        <w:keepLines w:val="0"/>
        <w:pageBreakBefore w:val="0"/>
        <w:widowControl/>
        <w:kinsoku/>
        <w:wordWrap/>
        <w:overflowPunct/>
        <w:topLinePunct w:val="0"/>
        <w:autoSpaceDE/>
        <w:autoSpaceDN/>
        <w:bidi w:val="0"/>
        <w:adjustRightInd/>
        <w:snapToGrid w:val="0"/>
        <w:textAlignment w:val="auto"/>
        <w:rPr>
          <w:rFonts w:hint="eastAsia"/>
        </w:rPr>
      </w:pPr>
    </w:p>
    <w:p w14:paraId="66CE57BE">
      <w:pPr>
        <w:pStyle w:val="2"/>
        <w:keepNext/>
        <w:keepLines/>
        <w:pageBreakBefore w:val="0"/>
        <w:widowControl/>
        <w:numPr>
          <w:ilvl w:val="0"/>
          <w:numId w:val="1"/>
        </w:numPr>
        <w:kinsoku/>
        <w:wordWrap/>
        <w:overflowPunct/>
        <w:topLinePunct w:val="0"/>
        <w:autoSpaceDE/>
        <w:autoSpaceDN/>
        <w:bidi w:val="0"/>
        <w:adjustRightInd/>
        <w:snapToGrid/>
        <w:spacing w:before="165" w:beforeLines="50" w:after="0"/>
        <w:ind w:left="0" w:leftChars="0" w:firstLine="0" w:firstLineChars="0"/>
        <w:jc w:val="center"/>
        <w:textAlignment w:val="auto"/>
        <w:rPr>
          <w:rFonts w:hint="eastAsia"/>
        </w:rPr>
      </w:pPr>
      <w:r>
        <w:rPr>
          <w:rFonts w:hint="eastAsia"/>
        </w:rPr>
        <w:t xml:space="preserve"> </w:t>
      </w:r>
      <w:bookmarkStart w:id="46" w:name="_Toc27788"/>
      <w:r>
        <w:rPr>
          <w:rFonts w:hint="eastAsia"/>
        </w:rPr>
        <w:t>诈骗团伙检测系统实现与展示</w:t>
      </w:r>
      <w:bookmarkEnd w:id="46"/>
    </w:p>
    <w:p w14:paraId="189EF98B">
      <w:pPr>
        <w:keepNext w:val="0"/>
        <w:keepLines w:val="0"/>
        <w:pageBreakBefore w:val="0"/>
        <w:widowControl/>
        <w:numPr>
          <w:ilvl w:val="0"/>
          <w:numId w:val="0"/>
        </w:numPr>
        <w:kinsoku/>
        <w:wordWrap/>
        <w:overflowPunct/>
        <w:topLinePunct w:val="0"/>
        <w:autoSpaceDE/>
        <w:autoSpaceDN/>
        <w:bidi w:val="0"/>
        <w:adjustRightInd/>
        <w:snapToGrid w:val="0"/>
        <w:ind w:leftChars="0" w:firstLine="480" w:firstLineChars="200"/>
        <w:textAlignment w:val="auto"/>
        <w:rPr>
          <w:rFonts w:hint="eastAsia"/>
        </w:rPr>
      </w:pPr>
      <w:r>
        <w:t>在完成核心模型设计及其实验结果后，我们希望将GE-MRGNN应用于真实场景中，开发出能够在线上运行并且支持互动的网络诈骗团伙协同攻击检测平台，在此平台上可以进行相关操作与查看数据等。该平台基于前后端分离方式实现，用Python编写后端代码以及使用Web前端主流技术栈进行开发，以便更好地对数据进行管理和展示。</w:t>
      </w:r>
    </w:p>
    <w:p w14:paraId="40BD36B9">
      <w:pPr>
        <w:pStyle w:val="3"/>
        <w:spacing w:before="163"/>
        <w:rPr>
          <w:rFonts w:hint="eastAsia"/>
        </w:rPr>
      </w:pPr>
      <w:bookmarkStart w:id="47" w:name="_Toc4555"/>
      <w:r>
        <w:rPr>
          <w:rFonts w:hint="eastAsia" w:ascii="Arial" w:hAnsi="Arial" w:cs="Arial"/>
        </w:rPr>
        <w:t>5</w:t>
      </w:r>
      <w:r>
        <w:rPr>
          <w:rFonts w:ascii="Arial" w:hAnsi="Arial" w:cs="Arial"/>
        </w:rPr>
        <w:t>.1</w:t>
      </w:r>
      <w:r>
        <w:rPr>
          <w:rFonts w:hint="eastAsia"/>
        </w:rPr>
        <w:t xml:space="preserve">  后端检测微服务实现</w:t>
      </w:r>
      <w:bookmarkEnd w:id="47"/>
    </w:p>
    <w:p w14:paraId="5BD8B10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系统后端服务采用轻量、高效Python框架FastAPI实现（见代码文件api_server.py）,主要功能有：</w:t>
      </w:r>
    </w:p>
    <w:p w14:paraId="16323BE9">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程序执行过程中，可以使用PyTorch提供的`torch.load()`方法加载已经训练完成的最佳模型参数文件（如`rgcn_group_model.pt`）并保存为全局变量供之后调用以及部署时使用。</w:t>
      </w:r>
    </w:p>
    <w:p w14:paraId="1C460053">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本系统基于RESTful风格开发API接口，利用跨域资源共享（CORS）保证前后端之间的安全交互，</w:t>
      </w:r>
      <w:r>
        <w:rPr>
          <w:rFonts w:hint="eastAsia"/>
        </w:rPr>
        <w:t>在客户端可以向POST /api/predict提交预测请求，也可以通过访问GET /api/gangs获取给定聚类结果对应的团伙关系网络图数据。</w:t>
      </w:r>
    </w:p>
    <w:p w14:paraId="46B16072">
      <w:pPr>
        <w:keepNext w:val="0"/>
        <w:keepLines w:val="0"/>
        <w:pageBreakBefore w:val="0"/>
        <w:widowControl/>
        <w:kinsoku/>
        <w:wordWrap/>
        <w:overflowPunct/>
        <w:topLinePunct w:val="0"/>
        <w:autoSpaceDE/>
        <w:autoSpaceDN/>
        <w:bidi w:val="0"/>
        <w:adjustRightInd/>
        <w:snapToGrid w:val="0"/>
        <w:ind w:firstLine="480" w:firstLineChars="200"/>
        <w:textAlignment w:val="auto"/>
      </w:pPr>
      <w:r>
        <w:t>3. 安全的数据传输方式：当系统接收到客户端请求后，将目标节点以及其对应的边转化为张量形式并利用GE-MRGNN进行前向传播从而得到预测值，在此基础上再根据处理过的节点的位置信息以及类别生成一个JSON对象作为返回的内容。</w:t>
      </w:r>
    </w:p>
    <w:p w14:paraId="3D6720E9">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为了使深度学习模型与前端业务系统分离良好，在api_server.py文件中定义了一些基本的接口如下所示：</w:t>
      </w:r>
    </w:p>
    <w:p w14:paraId="1ABCF3E0">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模型推理接口 ( POST /api/predict )</w:t>
      </w:r>
    </w:p>
    <w:p w14:paraId="692DEAE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此模块主要作用是对从客户端获取到的节点属性以及邻接矩阵进行归一化操作并转化为PyTorch可识别格式（即张量），然后将此张量作为输入参数传递给保存在内核缓存区GE-MRGNN神经网络模型上执行前向传播过程。</w:t>
      </w:r>
    </w:p>
    <w:p w14:paraId="5D7E395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本数据处理基于PyTorch进行，主要步骤为利用前向传播计算出模型给出的原始预测值（即logits）；使用Sigmoid对该值进行非线性转换并用一个阈值（例如0.5）进行二分类判断</w:t>
      </w:r>
      <w:r>
        <w:t>；然后把带有状态码、目标节点ID、标签（正常或异常）、置信度等信息的结果以JSON形式返回，在不同语言之间可以良好地沟通与交互。</w:t>
      </w:r>
    </w:p>
    <w:p w14:paraId="5DE531C2">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拓扑查询接口 ( GET /api/gangs )</w:t>
      </w:r>
    </w:p>
    <w:p w14:paraId="56354968">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功能：</w:t>
      </w:r>
      <w:r>
        <w:rPr>
          <w:rFonts w:hint="eastAsia"/>
        </w:rPr>
        <w:t>根据模型预测结果，按需获取检测到的诈骗团伙子图（Sub-graph），支持通过min_size和top_k参数进行筛选，避免一次性读取上百万条边造成内存溢出的问题。</w:t>
      </w:r>
    </w:p>
    <w:p w14:paraId="23FF2ABA">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48" w:name="_Toc14954"/>
      <w:r>
        <w:rPr>
          <w:rFonts w:hint="eastAsia" w:ascii="Arial" w:hAnsi="Arial" w:cs="Arial"/>
        </w:rPr>
        <w:t>5.2</w:t>
      </w:r>
      <w:r>
        <w:rPr>
          <w:rFonts w:hint="eastAsia"/>
        </w:rPr>
        <w:t xml:space="preserve">  前端可视化大盘展示</w:t>
      </w:r>
      <w:bookmarkEnd w:id="48"/>
    </w:p>
    <w:p w14:paraId="7BCFCD8D">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t>为了提高对复杂深度学习图结构数据解析速度以及便于用户操作，在此系统基于Vue.js 3前端框架和ECharts 5可视化插件开发主要展示页面并且将其详细过程写在附录部分的static/index.html文件中。整个页面分为几个主要部分：</w:t>
      </w:r>
    </w:p>
    <w:p w14:paraId="257527F3">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t>通过多个模型进行比较得出，利用ECharts绘制ROC曲线以及PR曲线显示，本文提出的GE-MRGNN方法比包括GCN在内的多个基线方法具有更好的效果，</w:t>
      </w:r>
      <w:r>
        <w:rPr>
          <w:rFonts w:hint="eastAsia"/>
        </w:rPr>
        <w:t>在所有模型中表现最好而且一直位于曲线最上方的位置</w:t>
      </w:r>
      <w:r>
        <w:t>，说明该方法具有良好的鲁棒性和稳定性。</w:t>
      </w:r>
    </w:p>
    <w:p w14:paraId="1244F785">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rPr>
      </w:pPr>
      <w:r>
        <w:t>本文基于HTML5 Canvas开发了一种团伙图谱动态拓扑可视化工具，旨在解决大量数量级的网络拓扑如何有效展示的问题，在外观设计上一般节点用绿色圆圈表示，而潜在犯罪团伙成员或主要目标用红色圆圈表示，用户可以用鼠标滚轮进行缩放，也可以通过拖动来对诈骗电话间的复杂关系进行详细了解，</w:t>
      </w:r>
      <w:r>
        <w:rPr>
          <w:rFonts w:hint="eastAsia"/>
        </w:rPr>
        <w:t>前端利用ECharts的力导向图组件实现了这一可视化功能。</w:t>
      </w:r>
    </w:p>
    <w:p w14:paraId="4271BBA3">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sectPr>
          <w:headerReference r:id="rId33" w:type="default"/>
          <w:headerReference r:id="rId34"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pPr>
      <w:r>
        <w:t>在团伙图谱动态展示的研究工作中，我们利用物理力导向布局算法（Force-Directed Layout）对节点位置以及连线方式进行优化，在此基础上通过改变节点斥力（Repulsion）、边长（Edge Length）等关键参数使高频率发生欺诈行为的相关联节点形成较为紧密的集群并用醒目的红色表示来突出它们之间的联系。在前端交互设计上添加事件监听，使用鼠标滚轮进行平滑缩放。用户可以通过节点显示一个具体的“核心人物”以及它与其他人物之间的关系，在此基础之上我们利用GroupEnhance模块，对群体层次关系进行分析并且找到主要部分。</w:t>
      </w:r>
    </w:p>
    <w:p w14:paraId="010051CC">
      <w:pPr>
        <w:pStyle w:val="2"/>
        <w:keepNext/>
        <w:keepLines/>
        <w:pageBreakBefore w:val="0"/>
        <w:widowControl/>
        <w:numPr>
          <w:ilvl w:val="0"/>
          <w:numId w:val="1"/>
        </w:numPr>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 xml:space="preserve"> </w:t>
      </w:r>
      <w:bookmarkStart w:id="49" w:name="_Toc17772"/>
      <w:r>
        <w:rPr>
          <w:rFonts w:hint="eastAsia"/>
        </w:rPr>
        <w:t>总结与展望</w:t>
      </w:r>
      <w:bookmarkEnd w:id="49"/>
    </w:p>
    <w:p w14:paraId="0025F479">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50" w:name="_Toc27638"/>
      <w:r>
        <w:rPr>
          <w:rFonts w:hint="eastAsia" w:ascii="Arial" w:hAnsi="Arial" w:cs="Arial"/>
          <w:lang w:val="en-US" w:eastAsia="zh-CN"/>
        </w:rPr>
        <w:t>6</w:t>
      </w:r>
      <w:r>
        <w:rPr>
          <w:rFonts w:hint="eastAsia" w:ascii="Arial" w:hAnsi="Arial" w:cs="Arial"/>
        </w:rPr>
        <w:t>.</w:t>
      </w:r>
      <w:r>
        <w:rPr>
          <w:rFonts w:hint="eastAsia" w:ascii="Arial" w:hAnsi="Arial" w:cs="Arial"/>
          <w:lang w:val="en-US" w:eastAsia="zh-CN"/>
        </w:rPr>
        <w:t>1</w:t>
      </w:r>
      <w:r>
        <w:rPr>
          <w:rFonts w:hint="eastAsia"/>
        </w:rPr>
        <w:t xml:space="preserve">  </w:t>
      </w:r>
      <w:r>
        <w:rPr>
          <w:rFonts w:hint="eastAsia"/>
          <w:lang w:val="en-US" w:eastAsia="zh-CN"/>
        </w:rPr>
        <w:t>全文</w:t>
      </w:r>
      <w:r>
        <w:rPr>
          <w:rFonts w:hint="eastAsia"/>
        </w:rPr>
        <w:t>总结</w:t>
      </w:r>
      <w:bookmarkEnd w:id="50"/>
    </w:p>
    <w:p w14:paraId="376998F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本文主要探讨网络诈骗犯罪团伙所具有的高度隐匿性和复杂的社会关系，建立一套包括数据获取、清洗、分析以及呈现的数据平台，从底层的数据预处理到高层的决策支持提供一整套的技术方案以应对这种犯罪集团具有的隐蔽性以及复杂的关系网。</w:t>
      </w:r>
    </w:p>
    <w:p w14:paraId="3A7C655F">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1. 提出GE-MRGNN模型结构：结合多关系图卷积网络（MRGNN）以及自适应群组邻居聚合模块来解决传统图神经网络对于不同类型的边信息难以进行有效的区分并且对复杂的团伙间相互作用无能为力的问题。</w:t>
      </w:r>
    </w:p>
    <w:p w14:paraId="6762666E">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rPr>
          <w:rFonts w:hint="eastAsia"/>
        </w:rPr>
        <w:t>本研究基于公开的Twitter恶意账号数据集进行实验分析</w:t>
      </w:r>
      <w:r>
        <w:t>，有效证明所提出方法的有效性。从实验结果看，在测试集中，该模型分类精度为84.47%，而ROC-AUC值为0.9265；尤其是当数据集严重不平衡时，与传统的对比方法相比，该模型的PR-AUC有较大提升，说明该模型对于小样本具有良好的识别效果。</w:t>
      </w:r>
    </w:p>
    <w:p w14:paraId="1CE7142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3. 该平台采用前后端分离的设计方式，包含数据预处理、模型离线训练、微服务在线推理及前端交互展示等各个部分，对研究具有重大的意义，在网络空间安全防护方面也能起到良好的借鉴作用。</w:t>
      </w:r>
    </w:p>
    <w:p w14:paraId="2C81C18E">
      <w:pPr>
        <w:pStyle w:val="3"/>
        <w:keepNext/>
        <w:keepLines/>
        <w:pageBreakBefore w:val="0"/>
        <w:widowControl/>
        <w:kinsoku/>
        <w:wordWrap/>
        <w:overflowPunct/>
        <w:topLinePunct w:val="0"/>
        <w:autoSpaceDE/>
        <w:autoSpaceDN/>
        <w:bidi w:val="0"/>
        <w:adjustRightInd/>
        <w:snapToGrid/>
        <w:spacing w:before="163"/>
        <w:textAlignment w:val="auto"/>
        <w:rPr>
          <w:rFonts w:hint="eastAsia"/>
        </w:rPr>
      </w:pPr>
      <w:bookmarkStart w:id="51" w:name="_Toc24341"/>
      <w:r>
        <w:rPr>
          <w:rFonts w:hint="eastAsia" w:ascii="Arial" w:hAnsi="Arial" w:cs="Arial"/>
          <w:lang w:val="en-US" w:eastAsia="zh-CN"/>
        </w:rPr>
        <w:t>6</w:t>
      </w:r>
      <w:r>
        <w:rPr>
          <w:rFonts w:hint="eastAsia" w:ascii="Arial" w:hAnsi="Arial" w:cs="Arial"/>
        </w:rPr>
        <w:t>.</w:t>
      </w:r>
      <w:r>
        <w:rPr>
          <w:rFonts w:hint="eastAsia" w:ascii="Arial" w:hAnsi="Arial" w:cs="Arial"/>
          <w:lang w:val="en-US" w:eastAsia="zh-CN"/>
        </w:rPr>
        <w:t>2</w:t>
      </w:r>
      <w:r>
        <w:rPr>
          <w:rFonts w:hint="eastAsia"/>
        </w:rPr>
        <w:t xml:space="preserve">  未来工作展望</w:t>
      </w:r>
      <w:bookmarkEnd w:id="51"/>
    </w:p>
    <w:p w14:paraId="4458A3B1">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虽然这个模型对于目前的数据集有较好的效果，但是网络诈骗手段层出不穷，在以后的工作中还需要注意如下两个方面。</w:t>
      </w:r>
    </w:p>
    <w:p w14:paraId="71D5481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目前大部分工作都集中在对于静态网络的研究上，不能很好地反映诈骗团伙随着时间变化而产生的一些变化。为解决这个问题，可以使用时序图卷积网络（T-GCN）或者基于随机游走的时间序列分析的方法来研究诈骗团伙在各个不同时间点的行为特点以及他们之间的转账情况等。</w:t>
      </w:r>
    </w:p>
    <w:p w14:paraId="6A7C31E5">
      <w:pPr>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rPr>
      </w:pPr>
      <w:r>
        <w:t>伴随监控网络规模日益扩大，在此基础之上大图计算也逐渐发展出分布式方案。在此基础上，可以利用异质图注意力网络（HAN）、对比学习方法（DGI）以及GraphSAGE局部采样策略，同时结合分布式图计算框架（例如DGL或者GraphX），从而完成针对上百万甚至一千万个节点以上的犯罪团伙发现以及准确定位。</w:t>
      </w:r>
    </w:p>
    <w:p w14:paraId="4F7645DE">
      <w:pPr>
        <w:ind w:firstLine="465"/>
        <w:rPr>
          <w:rFonts w:hint="eastAsia"/>
        </w:rPr>
      </w:pPr>
    </w:p>
    <w:p w14:paraId="36D1E6D8">
      <w:pPr>
        <w:ind w:firstLine="480" w:firstLineChars="200"/>
        <w:sectPr>
          <w:headerReference r:id="rId35" w:type="default"/>
          <w:footerReference r:id="rId37" w:type="default"/>
          <w:headerReference r:id="rId36" w:type="even"/>
          <w:footerReference r:id="rId38"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pPr>
    </w:p>
    <w:p w14:paraId="141C6BBD">
      <w:pPr>
        <w:pStyle w:val="2"/>
        <w:jc w:val="center"/>
        <w:rPr>
          <w:rFonts w:hint="eastAsia"/>
        </w:rPr>
      </w:pPr>
      <w:bookmarkStart w:id="52" w:name="_Toc22830"/>
      <w:r>
        <w:rPr>
          <w:rFonts w:hint="eastAsia"/>
        </w:rPr>
        <w:t>参 考 文 献</w:t>
      </w:r>
      <w:bookmarkEnd w:id="52"/>
    </w:p>
    <w:p w14:paraId="61766207">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秦忠飘</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周亚同</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李哲</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基于图神经网络的银行交易欺诈检测方法</w:t>
      </w:r>
      <w:r>
        <w:rPr>
          <w:rFonts w:hint="default" w:ascii="Times New Roman" w:hAnsi="Times New Roman" w:eastAsia="宋体" w:cs="Times New Roman"/>
          <w:color w:val="000000"/>
          <w:kern w:val="0"/>
          <w:sz w:val="21"/>
          <w:szCs w:val="21"/>
          <w:lang w:val="en-US" w:eastAsia="zh-CN" w:bidi="ar"/>
        </w:rPr>
        <w:t xml:space="preserve">[J]. </w:t>
      </w:r>
      <w:r>
        <w:rPr>
          <w:rFonts w:hint="eastAsia" w:ascii="Times New Roman" w:hAnsi="Times New Roman" w:eastAsia="宋体" w:cs="Times New Roman"/>
          <w:color w:val="000000"/>
          <w:kern w:val="0"/>
          <w:sz w:val="21"/>
          <w:szCs w:val="21"/>
          <w:lang w:val="en-US" w:eastAsia="zh-CN" w:bidi="ar"/>
        </w:rPr>
        <w:t>计算机科学</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2024,</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51(S2):921-928. </w:t>
      </w:r>
    </w:p>
    <w:p w14:paraId="4C4F951F">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韩玉双</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基于图神经网络的电信欺诈检测算法研究</w:t>
      </w:r>
      <w:r>
        <w:rPr>
          <w:rFonts w:hint="default" w:ascii="Times New Roman" w:hAnsi="Times New Roman" w:eastAsia="宋体" w:cs="Times New Roman"/>
          <w:color w:val="000000"/>
          <w:kern w:val="0"/>
          <w:sz w:val="21"/>
          <w:szCs w:val="21"/>
          <w:lang w:val="en-US" w:eastAsia="zh-CN" w:bidi="ar"/>
        </w:rPr>
        <w:t xml:space="preserve">[D]. </w:t>
      </w:r>
      <w:r>
        <w:rPr>
          <w:rFonts w:hint="eastAsia" w:ascii="Times New Roman" w:hAnsi="Times New Roman" w:eastAsia="宋体" w:cs="Times New Roman"/>
          <w:color w:val="000000"/>
          <w:kern w:val="0"/>
          <w:sz w:val="21"/>
          <w:szCs w:val="21"/>
          <w:lang w:val="en-US" w:eastAsia="zh-CN" w:bidi="ar"/>
        </w:rPr>
        <w:t>北京邮电大学</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2024.</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DOI:10.26969/d.cnki.gbydu.2024.002096. </w:t>
      </w:r>
    </w:p>
    <w:p w14:paraId="25960E09">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default" w:ascii="Times New Roman" w:hAnsi="Times New Roman" w:eastAsia="宋体" w:cs="Times New Roman"/>
          <w:color w:val="000000"/>
          <w:kern w:val="0"/>
          <w:sz w:val="21"/>
          <w:szCs w:val="21"/>
          <w:lang w:val="en-US" w:eastAsia="zh-CN" w:bidi="ar"/>
        </w:rPr>
        <w:t xml:space="preserve">Li P, Yu H, Luo X, Wu J. LGM-GNN: A local and global aware memory-based graph neural </w:t>
      </w:r>
    </w:p>
    <w:p w14:paraId="368A6410">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default" w:ascii="Times New Roman" w:hAnsi="Times New Roman" w:eastAsia="宋体" w:cs="Times New Roman"/>
          <w:color w:val="000000"/>
          <w:kern w:val="0"/>
          <w:sz w:val="21"/>
          <w:szCs w:val="21"/>
          <w:lang w:val="en-US" w:eastAsia="zh-CN" w:bidi="ar"/>
        </w:rPr>
        <w:t xml:space="preserve">network for fraud detection[J]. IEEE Transactions on Big Data, 2023, 9(4): 1116-1127. DOI: </w:t>
      </w:r>
    </w:p>
    <w:p w14:paraId="55244403">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default" w:ascii="Times New Roman" w:hAnsi="Times New Roman" w:eastAsia="宋体" w:cs="Times New Roman"/>
          <w:color w:val="000000"/>
          <w:kern w:val="0"/>
          <w:sz w:val="21"/>
          <w:szCs w:val="21"/>
          <w:lang w:val="en-US" w:eastAsia="zh-CN" w:bidi="ar"/>
        </w:rPr>
        <w:t xml:space="preserve">10.1109/TBDATA.2023.3234529. </w:t>
      </w:r>
    </w:p>
    <w:p w14:paraId="74342D88">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default" w:ascii="Times New Roman" w:hAnsi="Times New Roman" w:eastAsia="宋体" w:cs="Times New Roman"/>
          <w:color w:val="000000"/>
          <w:kern w:val="0"/>
          <w:sz w:val="21"/>
          <w:szCs w:val="21"/>
          <w:lang w:val="en-US" w:eastAsia="zh-CN" w:bidi="ar"/>
        </w:rPr>
        <w:t>M</w:t>
      </w:r>
      <w:r>
        <w:rPr>
          <w:rFonts w:hint="eastAsia" w:cs="Times New Roman"/>
          <w:color w:val="000000"/>
          <w:kern w:val="0"/>
          <w:sz w:val="21"/>
          <w:szCs w:val="21"/>
          <w:lang w:val="en-US" w:eastAsia="zh-CN" w:bidi="ar"/>
        </w:rPr>
        <w:t>a</w:t>
      </w:r>
      <w:r>
        <w:rPr>
          <w:rFonts w:hint="default" w:ascii="Times New Roman" w:hAnsi="Times New Roman" w:eastAsia="宋体" w:cs="Times New Roman"/>
          <w:color w:val="000000"/>
          <w:kern w:val="0"/>
          <w:sz w:val="21"/>
          <w:szCs w:val="21"/>
          <w:lang w:val="en-US" w:eastAsia="zh-CN" w:bidi="ar"/>
        </w:rPr>
        <w:t xml:space="preserve"> X X, W</w:t>
      </w:r>
      <w:r>
        <w:rPr>
          <w:rFonts w:hint="eastAsia" w:cs="Times New Roman"/>
          <w:color w:val="000000"/>
          <w:kern w:val="0"/>
          <w:sz w:val="21"/>
          <w:szCs w:val="21"/>
          <w:lang w:val="en-US" w:eastAsia="zh-CN" w:bidi="ar"/>
        </w:rPr>
        <w:t>u</w:t>
      </w:r>
      <w:r>
        <w:rPr>
          <w:rFonts w:hint="default" w:ascii="Times New Roman" w:hAnsi="Times New Roman" w:eastAsia="宋体" w:cs="Times New Roman"/>
          <w:color w:val="000000"/>
          <w:kern w:val="0"/>
          <w:sz w:val="21"/>
          <w:szCs w:val="21"/>
          <w:lang w:val="en-US" w:eastAsia="zh-CN" w:bidi="ar"/>
        </w:rPr>
        <w:t xml:space="preserve"> J, X</w:t>
      </w:r>
      <w:r>
        <w:rPr>
          <w:rFonts w:hint="eastAsia" w:cs="Times New Roman"/>
          <w:color w:val="000000"/>
          <w:kern w:val="0"/>
          <w:sz w:val="21"/>
          <w:szCs w:val="21"/>
          <w:lang w:val="en-US" w:eastAsia="zh-CN" w:bidi="ar"/>
        </w:rPr>
        <w:t>ue</w:t>
      </w:r>
      <w:r>
        <w:rPr>
          <w:rFonts w:hint="default" w:ascii="Times New Roman" w:hAnsi="Times New Roman" w:eastAsia="宋体" w:cs="Times New Roman"/>
          <w:color w:val="000000"/>
          <w:kern w:val="0"/>
          <w:sz w:val="21"/>
          <w:szCs w:val="21"/>
          <w:lang w:val="en-US" w:eastAsia="zh-CN" w:bidi="ar"/>
        </w:rPr>
        <w:t xml:space="preserve"> S, et al. A comprehensive survey on graph anomaly detection with deep </w:t>
      </w:r>
    </w:p>
    <w:p w14:paraId="6E30DD11">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default" w:ascii="Times New Roman" w:hAnsi="Times New Roman" w:eastAsia="宋体" w:cs="Times New Roman"/>
          <w:color w:val="000000"/>
          <w:kern w:val="0"/>
          <w:sz w:val="21"/>
          <w:szCs w:val="21"/>
          <w:lang w:val="en-US" w:eastAsia="zh-CN" w:bidi="ar"/>
        </w:rPr>
        <w:t xml:space="preserve">learning[J]. IEEE Transactions on Knowledge and Data Engineering, 2023, 35(12): 12012-12038. </w:t>
      </w:r>
    </w:p>
    <w:p w14:paraId="17D21894">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bookmarkStart w:id="53" w:name="_Ref11510"/>
      <w:r>
        <w:rPr>
          <w:rFonts w:hint="eastAsia" w:ascii="Times New Roman" w:hAnsi="Times New Roman" w:eastAsia="宋体" w:cs="Times New Roman"/>
          <w:color w:val="000000"/>
          <w:kern w:val="0"/>
          <w:sz w:val="21"/>
          <w:szCs w:val="21"/>
          <w:lang w:val="en-US" w:eastAsia="zh-CN" w:bidi="ar"/>
        </w:rPr>
        <w:t>张岚泽</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基于图深度学习的网络欺诈识别 </w:t>
      </w:r>
      <w:r>
        <w:rPr>
          <w:rFonts w:hint="default" w:ascii="Times New Roman" w:hAnsi="Times New Roman" w:eastAsia="宋体" w:cs="Times New Roman"/>
          <w:color w:val="000000"/>
          <w:kern w:val="0"/>
          <w:sz w:val="21"/>
          <w:szCs w:val="21"/>
          <w:lang w:val="en-US" w:eastAsia="zh-CN" w:bidi="ar"/>
        </w:rPr>
        <w:t xml:space="preserve">[D]. </w:t>
      </w:r>
      <w:r>
        <w:rPr>
          <w:rFonts w:hint="eastAsia" w:ascii="Times New Roman" w:hAnsi="Times New Roman" w:eastAsia="宋体" w:cs="Times New Roman"/>
          <w:color w:val="000000"/>
          <w:kern w:val="0"/>
          <w:sz w:val="21"/>
          <w:szCs w:val="21"/>
          <w:lang w:val="en-US" w:eastAsia="zh-CN" w:bidi="ar"/>
        </w:rPr>
        <w:t>中国人民公安</w:t>
      </w:r>
      <w:r>
        <w:rPr>
          <w:rFonts w:hint="eastAsia" w:cs="Times New Roman"/>
          <w:color w:val="000000"/>
          <w:kern w:val="0"/>
          <w:sz w:val="21"/>
          <w:szCs w:val="21"/>
          <w:lang w:val="en-US" w:eastAsia="zh-CN" w:bidi="ar"/>
        </w:rPr>
        <w:t>大</w:t>
      </w:r>
      <w:r>
        <w:rPr>
          <w:rFonts w:hint="eastAsia" w:ascii="Times New Roman" w:hAnsi="Times New Roman" w:eastAsia="宋体" w:cs="Times New Roman"/>
          <w:color w:val="000000"/>
          <w:kern w:val="0"/>
          <w:sz w:val="21"/>
          <w:szCs w:val="21"/>
          <w:lang w:val="en-US" w:eastAsia="zh-CN" w:bidi="ar"/>
        </w:rPr>
        <w:t>学</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2025.</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DOI:10.27634/d.cnki.gzrgu.2025.000342. </w:t>
      </w:r>
      <w:bookmarkEnd w:id="53"/>
    </w:p>
    <w:p w14:paraId="68253A34">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罗尤鑫</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基于自监督学习图神经网络的社交媒体欺诈检测</w:t>
      </w:r>
      <w:r>
        <w:rPr>
          <w:rFonts w:hint="default" w:ascii="Times New Roman" w:hAnsi="Times New Roman" w:eastAsia="宋体" w:cs="Times New Roman"/>
          <w:color w:val="000000"/>
          <w:kern w:val="0"/>
          <w:sz w:val="21"/>
          <w:szCs w:val="21"/>
          <w:lang w:val="en-US" w:eastAsia="zh-CN" w:bidi="ar"/>
        </w:rPr>
        <w:t xml:space="preserve">[D]. </w:t>
      </w:r>
      <w:r>
        <w:rPr>
          <w:rFonts w:hint="eastAsia" w:ascii="Times New Roman" w:hAnsi="Times New Roman" w:eastAsia="宋体" w:cs="Times New Roman"/>
          <w:color w:val="000000"/>
          <w:kern w:val="0"/>
          <w:sz w:val="21"/>
          <w:szCs w:val="21"/>
          <w:lang w:val="en-US" w:eastAsia="zh-CN" w:bidi="ar"/>
        </w:rPr>
        <w:t>重庆交通大学</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2025.</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DOI:10.27671/d.cnki.gcjtc.2025.001458. </w:t>
      </w:r>
    </w:p>
    <w:p w14:paraId="5A01A540">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龚振</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基于图神经网络的金融欺诈检测研究</w:t>
      </w:r>
      <w:r>
        <w:rPr>
          <w:rFonts w:hint="default" w:ascii="Times New Roman" w:hAnsi="Times New Roman" w:eastAsia="宋体" w:cs="Times New Roman"/>
          <w:color w:val="000000"/>
          <w:kern w:val="0"/>
          <w:sz w:val="21"/>
          <w:szCs w:val="21"/>
          <w:lang w:val="en-US" w:eastAsia="zh-CN" w:bidi="ar"/>
        </w:rPr>
        <w:t xml:space="preserve">[D]. </w:t>
      </w:r>
      <w:r>
        <w:rPr>
          <w:rFonts w:hint="eastAsia" w:ascii="Times New Roman" w:hAnsi="Times New Roman" w:eastAsia="宋体" w:cs="Times New Roman"/>
          <w:color w:val="000000"/>
          <w:kern w:val="0"/>
          <w:sz w:val="21"/>
          <w:szCs w:val="21"/>
          <w:lang w:val="en-US" w:eastAsia="zh-CN" w:bidi="ar"/>
        </w:rPr>
        <w:t>电子科技大学</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2025.</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DOI:10.27005/d.cnki.gdzku.2025.003331. </w:t>
      </w:r>
    </w:p>
    <w:p w14:paraId="448F95B7">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陈钧天</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异构算力网络中基于强化联邦学习的电信欺诈行为识别</w:t>
      </w:r>
      <w:r>
        <w:rPr>
          <w:rFonts w:hint="default" w:ascii="Times New Roman" w:hAnsi="Times New Roman" w:eastAsia="宋体" w:cs="Times New Roman"/>
          <w:color w:val="000000"/>
          <w:kern w:val="0"/>
          <w:sz w:val="21"/>
          <w:szCs w:val="21"/>
          <w:lang w:val="en-US" w:eastAsia="zh-CN" w:bidi="ar"/>
        </w:rPr>
        <w:t>[D].</w:t>
      </w:r>
      <w:r>
        <w:rPr>
          <w:rFonts w:hint="eastAsia"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 xml:space="preserve">北京邮电大 </w:t>
      </w:r>
    </w:p>
    <w:p w14:paraId="63F5C3DE">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学</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2025.</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DOI:10.26969/d.cnki.gbydu.2025.001186. </w:t>
      </w:r>
    </w:p>
    <w:p w14:paraId="6576B9F5">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bookmarkStart w:id="54" w:name="_Ref12722"/>
      <w:r>
        <w:rPr>
          <w:rFonts w:hint="eastAsia" w:ascii="Times New Roman" w:hAnsi="Times New Roman" w:eastAsia="宋体" w:cs="Times New Roman"/>
          <w:color w:val="000000"/>
          <w:kern w:val="0"/>
          <w:sz w:val="21"/>
          <w:szCs w:val="21"/>
          <w:lang w:val="en-US" w:eastAsia="zh-CN" w:bidi="ar"/>
        </w:rPr>
        <w:t>李倬名</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基于图神经网络的以太坊钓鱼欺诈检测技术研究</w:t>
      </w:r>
      <w:r>
        <w:rPr>
          <w:rFonts w:hint="default" w:ascii="Times New Roman" w:hAnsi="Times New Roman" w:eastAsia="宋体" w:cs="Times New Roman"/>
          <w:color w:val="000000"/>
          <w:kern w:val="0"/>
          <w:sz w:val="21"/>
          <w:szCs w:val="21"/>
          <w:lang w:val="en-US" w:eastAsia="zh-CN" w:bidi="ar"/>
        </w:rPr>
        <w:t xml:space="preserve">[D]. </w:t>
      </w:r>
      <w:r>
        <w:rPr>
          <w:rFonts w:hint="eastAsia" w:ascii="Times New Roman" w:hAnsi="Times New Roman" w:eastAsia="宋体" w:cs="Times New Roman"/>
          <w:color w:val="000000"/>
          <w:kern w:val="0"/>
          <w:sz w:val="21"/>
          <w:szCs w:val="21"/>
          <w:lang w:val="en-US" w:eastAsia="zh-CN" w:bidi="ar"/>
        </w:rPr>
        <w:t xml:space="preserve">哈尔滨工程大 </w:t>
      </w:r>
      <w:bookmarkEnd w:id="54"/>
    </w:p>
    <w:p w14:paraId="4070D4AA">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学</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2024.</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 xml:space="preserve">DOI:10.27060/d.cnki.ghbcu.2024.003374. </w:t>
      </w:r>
    </w:p>
    <w:p w14:paraId="74063AE6">
      <w:pPr>
        <w:keepNext w:val="0"/>
        <w:keepLines w:val="0"/>
        <w:pageBreakBefore w:val="0"/>
        <w:widowControl/>
        <w:numPr>
          <w:ilvl w:val="0"/>
          <w:numId w:val="3"/>
        </w:numPr>
        <w:suppressLineNumbers w:val="0"/>
        <w:tabs>
          <w:tab w:val="clear" w:pos="0"/>
        </w:tabs>
        <w:kinsoku/>
        <w:wordWrap/>
        <w:overflowPunct/>
        <w:topLinePunct w:val="0"/>
        <w:autoSpaceDE/>
        <w:autoSpaceDN/>
        <w:bidi w:val="0"/>
        <w:adjustRightInd/>
        <w:snapToGrid/>
        <w:ind w:left="0" w:leftChars="0" w:firstLine="0" w:firstLineChars="0"/>
        <w:jc w:val="left"/>
        <w:textAlignment w:val="auto"/>
        <w:rPr>
          <w:rFonts w:ascii="Times New Roman" w:hAnsi="Times New Roman" w:cs="Times New Roman"/>
          <w:sz w:val="21"/>
          <w:szCs w:val="21"/>
        </w:rPr>
      </w:pPr>
      <w:r>
        <w:rPr>
          <w:rFonts w:hint="eastAsia" w:ascii="Times New Roman" w:hAnsi="Times New Roman" w:eastAsia="宋体" w:cs="Times New Roman"/>
          <w:color w:val="000000"/>
          <w:kern w:val="0"/>
          <w:sz w:val="21"/>
          <w:szCs w:val="21"/>
          <w:lang w:val="en-US" w:eastAsia="zh-CN" w:bidi="ar"/>
        </w:rPr>
        <w:t>张岚泽</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顾益军</w:t>
      </w:r>
      <w:r>
        <w:rPr>
          <w:rFonts w:hint="default" w:ascii="Times New Roman" w:hAnsi="Times New Roman" w:eastAsia="宋体" w:cs="Times New Roman"/>
          <w:color w:val="000000"/>
          <w:kern w:val="0"/>
          <w:sz w:val="21"/>
          <w:szCs w:val="21"/>
          <w:lang w:val="en-US" w:eastAsia="zh-CN" w:bidi="ar"/>
        </w:rPr>
        <w:t>,</w:t>
      </w:r>
      <w:r>
        <w:rPr>
          <w:rFonts w:hint="eastAsia"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彭竞杰</w:t>
      </w:r>
      <w:r>
        <w:rPr>
          <w:rFonts w:hint="default" w:ascii="Times New Roman" w:hAnsi="Times New Roman" w:eastAsia="宋体"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融合结构分析与远端节点表示的信贷欺诈检测图神经网络</w:t>
      </w:r>
      <w:r>
        <w:rPr>
          <w:rFonts w:hint="default" w:ascii="Times New Roman" w:hAnsi="Times New Roman" w:eastAsia="宋体" w:cs="Times New Roman"/>
          <w:color w:val="000000"/>
          <w:kern w:val="0"/>
          <w:sz w:val="21"/>
          <w:szCs w:val="21"/>
          <w:lang w:val="en-US" w:eastAsia="zh-CN" w:bidi="ar"/>
        </w:rPr>
        <w:t>[J].</w:t>
      </w:r>
      <w:r>
        <w:rPr>
          <w:rFonts w:hint="eastAsia" w:cs="Times New Roman"/>
          <w:color w:val="000000"/>
          <w:kern w:val="0"/>
          <w:sz w:val="21"/>
          <w:szCs w:val="21"/>
          <w:lang w:val="en-US" w:eastAsia="zh-CN" w:bidi="ar"/>
        </w:rPr>
        <w:t xml:space="preserve"> </w:t>
      </w:r>
      <w:r>
        <w:rPr>
          <w:rFonts w:hint="eastAsia" w:ascii="Times New Roman" w:hAnsi="Times New Roman" w:eastAsia="宋体" w:cs="Times New Roman"/>
          <w:color w:val="000000"/>
          <w:kern w:val="0"/>
          <w:sz w:val="21"/>
          <w:szCs w:val="21"/>
          <w:lang w:val="en-US" w:eastAsia="zh-CN" w:bidi="ar"/>
        </w:rPr>
        <w:t>数据分析与知识发现</w:t>
      </w:r>
      <w:r>
        <w:rPr>
          <w:rFonts w:hint="default" w:ascii="Times New Roman" w:hAnsi="Times New Roman" w:eastAsia="宋体" w:cs="Times New Roman"/>
          <w:color w:val="000000"/>
          <w:kern w:val="0"/>
          <w:sz w:val="21"/>
          <w:szCs w:val="21"/>
          <w:lang w:val="en-US" w:eastAsia="zh-CN" w:bidi="ar"/>
        </w:rPr>
        <w:t>,2025,</w:t>
      </w:r>
      <w:r>
        <w:rPr>
          <w:rFonts w:hint="eastAsia" w:cs="Times New Roman"/>
          <w:color w:val="000000"/>
          <w:kern w:val="0"/>
          <w:sz w:val="21"/>
          <w:szCs w:val="21"/>
          <w:lang w:val="en-US" w:eastAsia="zh-CN" w:bidi="ar"/>
        </w:rPr>
        <w:t xml:space="preserve"> </w:t>
      </w:r>
      <w:r>
        <w:rPr>
          <w:rFonts w:hint="default" w:ascii="Times New Roman" w:hAnsi="Times New Roman" w:eastAsia="宋体" w:cs="Times New Roman"/>
          <w:color w:val="000000"/>
          <w:kern w:val="0"/>
          <w:sz w:val="21"/>
          <w:szCs w:val="21"/>
          <w:lang w:val="en-US" w:eastAsia="zh-CN" w:bidi="ar"/>
        </w:rPr>
        <w:t>9(01):65-78.</w:t>
      </w:r>
    </w:p>
    <w:p w14:paraId="3EE9C871">
      <w:pPr>
        <w:keepNext w:val="0"/>
        <w:keepLines w:val="0"/>
        <w:pageBreakBefore w:val="0"/>
        <w:widowControl/>
        <w:numPr>
          <w:ilvl w:val="0"/>
          <w:numId w:val="4"/>
        </w:numPr>
        <w:suppressLineNumbers w:val="0"/>
        <w:kinsoku/>
        <w:wordWrap/>
        <w:overflowPunct/>
        <w:topLinePunct w:val="0"/>
        <w:autoSpaceDE/>
        <w:autoSpaceDN/>
        <w:bidi w:val="0"/>
        <w:adjustRightInd/>
        <w:snapToGrid/>
        <w:jc w:val="left"/>
        <w:textAlignment w:val="auto"/>
        <w:rPr>
          <w:rFonts w:hint="eastAsia" w:ascii="Times New Roman" w:hAnsi="Times New Roman" w:cs="Times New Roman"/>
          <w:sz w:val="21"/>
          <w:szCs w:val="21"/>
        </w:rPr>
      </w:pPr>
      <w:r>
        <w:rPr>
          <w:rFonts w:hint="eastAsia" w:ascii="Times New Roman" w:hAnsi="Times New Roman" w:cs="Times New Roman"/>
          <w:sz w:val="21"/>
          <w:szCs w:val="21"/>
        </w:rPr>
        <w:t>Schlichtkrull M, Kipf T N, Bloem P, et al. Modeling relational data with graph convolutional networks[C]//European semantic web conference. Springer,</w:t>
      </w:r>
      <w:r>
        <w:rPr>
          <w:rFonts w:hint="eastAsia" w:cs="Times New Roman"/>
          <w:sz w:val="21"/>
          <w:szCs w:val="21"/>
          <w:lang w:val="en-US" w:eastAsia="zh-CN"/>
        </w:rPr>
        <w:t xml:space="preserve"> </w:t>
      </w:r>
      <w:r>
        <w:rPr>
          <w:rFonts w:hint="eastAsia" w:ascii="Times New Roman" w:hAnsi="Times New Roman" w:cs="Times New Roman"/>
          <w:sz w:val="21"/>
          <w:szCs w:val="21"/>
        </w:rPr>
        <w:t xml:space="preserve"> Cham, 2018: 593-607.</w:t>
      </w:r>
    </w:p>
    <w:p w14:paraId="2FF8A11C">
      <w:pPr>
        <w:keepNext w:val="0"/>
        <w:keepLines w:val="0"/>
        <w:pageBreakBefore w:val="0"/>
        <w:widowControl/>
        <w:numPr>
          <w:ilvl w:val="0"/>
          <w:numId w:val="4"/>
        </w:numPr>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eastAsia" w:ascii="Times New Roman" w:hAnsi="Times New Roman" w:cs="Times New Roman"/>
          <w:sz w:val="21"/>
          <w:szCs w:val="21"/>
        </w:rPr>
        <w:t>Hamilton W, Ying Z, Leskovec J. Inductive representation learning on large graphs[C]//Advances in neural information processing systems. 2017: 1024-1034.</w:t>
      </w:r>
    </w:p>
    <w:p w14:paraId="241FE499">
      <w:pPr>
        <w:keepNext w:val="0"/>
        <w:keepLines w:val="0"/>
        <w:pageBreakBefore w:val="0"/>
        <w:widowControl/>
        <w:numPr>
          <w:ilvl w:val="0"/>
          <w:numId w:val="4"/>
        </w:numPr>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eastAsia" w:ascii="Times New Roman" w:hAnsi="Times New Roman" w:cs="Times New Roman"/>
          <w:sz w:val="21"/>
          <w:szCs w:val="21"/>
        </w:rPr>
        <w:t>Veličković P, Fedus W, Hamilton W L, et al. Deep graph infomax[C]//International Conference on Learning Representations. 2019.</w:t>
      </w:r>
    </w:p>
    <w:p w14:paraId="103C8E47">
      <w:pPr>
        <w:keepNext w:val="0"/>
        <w:keepLines w:val="0"/>
        <w:pageBreakBefore w:val="0"/>
        <w:widowControl/>
        <w:numPr>
          <w:ilvl w:val="0"/>
          <w:numId w:val="4"/>
        </w:numPr>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eastAsia" w:ascii="Times New Roman" w:hAnsi="Times New Roman" w:cs="Times New Roman"/>
          <w:sz w:val="21"/>
          <w:szCs w:val="21"/>
        </w:rPr>
        <w:t xml:space="preserve"> Wang X, Ji H, Shi C, et al. Heterogeneous graph attention network[C]//The World Wide Web Conference. 2019: 2022-2032.</w:t>
      </w:r>
    </w:p>
    <w:p w14:paraId="4AB8980F">
      <w:pPr>
        <w:keepNext w:val="0"/>
        <w:keepLines w:val="0"/>
        <w:pageBreakBefore w:val="0"/>
        <w:widowControl/>
        <w:numPr>
          <w:ilvl w:val="0"/>
          <w:numId w:val="4"/>
        </w:numPr>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eastAsia" w:ascii="Times New Roman" w:hAnsi="Times New Roman" w:cs="Times New Roman"/>
          <w:sz w:val="21"/>
          <w:szCs w:val="21"/>
        </w:rPr>
        <w:t>Fey M, Lenssen J E. Fast graph representation learning with PyTorch Geometric[C]//ICLR Workshop on Representation Learning on Graphs and Manifolds. 2019.</w:t>
      </w:r>
    </w:p>
    <w:p w14:paraId="2FE15357">
      <w:pPr>
        <w:keepNext w:val="0"/>
        <w:keepLines w:val="0"/>
        <w:pageBreakBefore w:val="0"/>
        <w:widowControl/>
        <w:numPr>
          <w:ilvl w:val="0"/>
          <w:numId w:val="4"/>
        </w:numPr>
        <w:suppressLineNumbers w:val="0"/>
        <w:kinsoku/>
        <w:wordWrap/>
        <w:overflowPunct/>
        <w:topLinePunct w:val="0"/>
        <w:autoSpaceDE/>
        <w:autoSpaceDN/>
        <w:bidi w:val="0"/>
        <w:adjustRightInd/>
        <w:snapToGrid/>
        <w:jc w:val="left"/>
        <w:textAlignment w:val="auto"/>
        <w:rPr>
          <w:rFonts w:ascii="Times New Roman" w:hAnsi="Times New Roman" w:cs="Times New Roman"/>
          <w:sz w:val="21"/>
          <w:szCs w:val="21"/>
        </w:rPr>
      </w:pPr>
      <w:r>
        <w:rPr>
          <w:rFonts w:hint="eastAsia" w:ascii="Times New Roman" w:hAnsi="Times New Roman" w:cs="Times New Roman"/>
          <w:sz w:val="21"/>
          <w:szCs w:val="21"/>
        </w:rPr>
        <w:t>Ying Z, He R, Chen K, et al. Graph convolutional neural networks for web-scale recommender systems[C]//Proceedings of the 24th ACM SIGKDD International Conference on Knowledge Discovery &amp; Data Mining. 2018: 974-983.</w:t>
      </w:r>
    </w:p>
    <w:p w14:paraId="46CAB769">
      <w:pPr>
        <w:rPr>
          <w:rFonts w:hint="eastAsia" w:ascii="宋体" w:hAnsi="宋体"/>
          <w:sz w:val="21"/>
          <w:szCs w:val="21"/>
        </w:rPr>
      </w:pPr>
    </w:p>
    <w:p w14:paraId="6A66DBD8">
      <w:pPr>
        <w:rPr>
          <w:rFonts w:hint="eastAsia" w:ascii="宋体" w:hAnsi="宋体"/>
          <w:sz w:val="21"/>
          <w:szCs w:val="21"/>
        </w:rPr>
        <w:sectPr>
          <w:headerReference r:id="rId39" w:type="even"/>
          <w:footerReference r:id="rId40"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pPr>
    </w:p>
    <w:p w14:paraId="29C98F3D">
      <w:pPr>
        <w:pStyle w:val="2"/>
        <w:jc w:val="center"/>
        <w:rPr>
          <w:rFonts w:hint="eastAsia"/>
        </w:rPr>
      </w:pPr>
      <w:bookmarkStart w:id="55" w:name="_Toc6516"/>
      <w:r>
        <w:rPr>
          <w:rFonts w:hint="eastAsia"/>
        </w:rPr>
        <w:t>致    谢</w:t>
      </w:r>
      <w:bookmarkEnd w:id="55"/>
    </w:p>
    <w:p w14:paraId="0D1C08EB">
      <w:pPr>
        <w:ind w:firstLine="480" w:firstLineChars="200"/>
        <w:rPr>
          <w:rFonts w:hint="eastAsia"/>
        </w:rPr>
      </w:pPr>
      <w:r>
        <w:t>学位论文中不应该出现与论文研究工作无关的人或者事，对导师表示感谢应发自内心。</w:t>
      </w:r>
    </w:p>
    <w:p w14:paraId="1AFD1CE6">
      <w:pPr>
        <w:ind w:firstLine="480" w:firstLineChars="200"/>
        <w:rPr>
          <w:rFonts w:hint="eastAsia"/>
        </w:rPr>
      </w:pPr>
      <w:r>
        <w:t>一起工作的同事对本文所做工作也应得到承认并在文中致谢。</w:t>
      </w:r>
    </w:p>
    <w:p w14:paraId="53B415D5">
      <w:pPr>
        <w:ind w:firstLine="480" w:firstLineChars="200"/>
        <w:rPr>
          <w:rFonts w:hint="eastAsia"/>
        </w:rPr>
      </w:pPr>
      <w:r>
        <w:rPr>
          <w:rFonts w:hint="eastAsia"/>
        </w:rPr>
        <w:t>这部分内容不可省略。一般不超过300字。</w:t>
      </w:r>
    </w:p>
    <w:p w14:paraId="3CA2F343">
      <w:pPr>
        <w:ind w:firstLine="465"/>
        <w:rPr>
          <w:rFonts w:hint="eastAsia"/>
        </w:rPr>
      </w:pPr>
      <w:r>
        <w:rPr>
          <w:rFonts w:hint="eastAsia"/>
        </w:rPr>
        <w:t>书写格式说明：</w:t>
      </w:r>
    </w:p>
    <w:p w14:paraId="08EAA5FC">
      <w:pPr>
        <w:ind w:firstLine="465"/>
        <w:rPr>
          <w:rFonts w:hint="eastAsia"/>
        </w:rPr>
      </w:pPr>
      <w:r>
        <w:t>标题“致谢”，使用文中给出模板中的名称为“标题1”，居中；也可以是字体：黑体，居中，字号：小三，1.5倍行间距，段后11磅，段前无。</w:t>
      </w:r>
    </w:p>
    <w:p w14:paraId="577F9846">
      <w:pPr>
        <w:ind w:firstLine="465"/>
        <w:rPr>
          <w:rFonts w:hint="eastAsia"/>
        </w:rPr>
      </w:pPr>
      <w:r>
        <w:t>致谢部分也应符合文档模板对于“正文”的排版要求：每个自然段开头需向右缩进两个字符或者是以一种方式在整个文档中保持一致的缩进方式；建议使用“宋体”字体并且字号设置成“小四号”，并且行距使用“固定值”，大小为1.25，同时段前段后也不需要增加空白行距。</w:t>
      </w:r>
    </w:p>
    <w:sectPr>
      <w:headerReference r:id="rId41" w:type="default"/>
      <w:footerReference r:id="rId43" w:type="default"/>
      <w:headerReference r:id="rId42" w:type="even"/>
      <w:footerReference r:id="rId44" w:type="even"/>
      <w:pgSz w:w="11906" w:h="16838"/>
      <w:pgMar w:top="1701" w:right="1701" w:bottom="1701" w:left="1701" w:header="1134" w:footer="1134" w:gutter="0"/>
      <w:pgBorders>
        <w:top w:val="none" w:sz="0" w:space="0"/>
        <w:left w:val="none" w:sz="0" w:space="0"/>
        <w:bottom w:val="none" w:sz="0" w:space="0"/>
        <w:right w:val="none" w:sz="0" w:space="0"/>
      </w:pgBorders>
      <w:cols w:space="720" w:num="1"/>
      <w:formProt w:val="0"/>
      <w:docGrid w:type="lines" w:linePitch="327" w:charSpace="-204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4ACB2E4-C04F-4738-ADEA-70919A9FD034}"/>
  </w:font>
  <w:font w:name="黑体">
    <w:panose1 w:val="02010609060101010101"/>
    <w:charset w:val="86"/>
    <w:family w:val="auto"/>
    <w:pitch w:val="default"/>
    <w:sig w:usb0="800002BF" w:usb1="38CF7CFA" w:usb2="00000016" w:usb3="00000000" w:csb0="00040001" w:csb1="00000000"/>
    <w:embedRegular r:id="rId2" w:fontKey="{0229232C-D4E4-4DB0-8935-0B4285C775D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3" w:fontKey="{44AC319E-60C6-44AC-947E-B38350CA427A}"/>
  </w:font>
  <w:font w:name="方正仿宋_GB2312">
    <w:panose1 w:val="02000000000000000000"/>
    <w:charset w:val="86"/>
    <w:family w:val="auto"/>
    <w:pitch w:val="default"/>
    <w:sig w:usb0="A00002BF" w:usb1="184F6CFA" w:usb2="00000012" w:usb3="00000000" w:csb0="00040001" w:csb1="00000000"/>
    <w:embedRegular r:id="rId4" w:fontKey="{2C595659-9E3F-4496-B50E-764B027882A1}"/>
  </w:font>
  <w:font w:name="Cambria Math">
    <w:panose1 w:val="02040503050406030204"/>
    <w:charset w:val="00"/>
    <w:family w:val="auto"/>
    <w:pitch w:val="default"/>
    <w:sig w:usb0="E00006FF" w:usb1="420024FF" w:usb2="02000000" w:usb3="00000000" w:csb0="2000019F" w:csb1="00000000"/>
    <w:embedRegular r:id="rId5" w:fontKey="{C010FC47-9577-4F5E-A7A5-09BE34728CCD}"/>
  </w:font>
  <w:font w:name="Segoe UI">
    <w:panose1 w:val="020B0502040204020203"/>
    <w:charset w:val="00"/>
    <w:family w:val="auto"/>
    <w:pitch w:val="default"/>
    <w:sig w:usb0="E4002EFF" w:usb1="C000E47F" w:usb2="00000009" w:usb3="00000000" w:csb0="200001FF" w:csb1="00000000"/>
    <w:embedRegular r:id="rId6" w:fontKey="{7990B0C8-5619-4098-A85D-1B71D540800F}"/>
  </w:font>
  <w:font w:name="Arial">
    <w:panose1 w:val="020B0604020202020204"/>
    <w:charset w:val="00"/>
    <w:family w:val="auto"/>
    <w:pitch w:val="default"/>
    <w:sig w:usb0="E0002EFF" w:usb1="C000785B" w:usb2="00000009" w:usb3="00000000" w:csb0="400001FF" w:csb1="FFFF0000"/>
    <w:embedRegular r:id="rId7" w:fontKey="{5D4402B3-67CF-47E7-B21C-01CB402AFC0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0094A">
    <w:pPr>
      <w:pStyle w:val="13"/>
      <w:jc w:val="center"/>
      <w:rPr>
        <w:rFonts w:hint="eastAsia" w:ascii="宋体" w:hAnsi="宋体"/>
        <w:sz w:val="21"/>
        <w:szCs w:val="21"/>
      </w:rPr>
    </w:pPr>
    <w:r>
      <w:rPr>
        <w:rFonts w:ascii="宋体" w:hAnsi="宋体"/>
        <w:sz w:val="21"/>
        <w:szCs w:val="21"/>
      </w:rPr>
      <w:t xml:space="preserve">- </w:t>
    </w:r>
    <w:r>
      <w:rPr>
        <w:rStyle w:val="22"/>
        <w:rFonts w:ascii="宋体" w:hAnsi="宋体"/>
        <w:sz w:val="21"/>
        <w:szCs w:val="21"/>
      </w:rPr>
      <w:fldChar w:fldCharType="begin"/>
    </w:r>
    <w:r>
      <w:rPr>
        <w:rStyle w:val="22"/>
        <w:rFonts w:ascii="宋体" w:hAnsi="宋体"/>
        <w:sz w:val="21"/>
        <w:szCs w:val="21"/>
      </w:rPr>
      <w:instrText xml:space="preserve"> PAGE </w:instrText>
    </w:r>
    <w:r>
      <w:rPr>
        <w:rStyle w:val="22"/>
        <w:rFonts w:ascii="宋体" w:hAnsi="宋体"/>
        <w:sz w:val="21"/>
        <w:szCs w:val="21"/>
      </w:rPr>
      <w:fldChar w:fldCharType="separate"/>
    </w:r>
    <w:r>
      <w:rPr>
        <w:rStyle w:val="22"/>
        <w:rFonts w:ascii="宋体" w:hAnsi="宋体"/>
        <w:sz w:val="21"/>
        <w:szCs w:val="21"/>
      </w:rPr>
      <w:t>III</w:t>
    </w:r>
    <w:r>
      <w:rPr>
        <w:rStyle w:val="22"/>
        <w:rFonts w:ascii="宋体" w:hAnsi="宋体"/>
        <w:sz w:val="21"/>
        <w:szCs w:val="21"/>
      </w:rPr>
      <w:fldChar w:fldCharType="end"/>
    </w:r>
    <w:r>
      <w:rPr>
        <w:rStyle w:val="22"/>
        <w:rFonts w:hint="eastAsia" w:ascii="宋体" w:hAnsi="宋体"/>
        <w:sz w:val="21"/>
        <w:szCs w:val="21"/>
      </w:rPr>
      <w:t xml:space="preserve"> </w:t>
    </w:r>
    <w:r>
      <w:rPr>
        <w:rFonts w:ascii="宋体" w:hAnsi="宋体"/>
        <w:sz w:val="21"/>
        <w:szCs w:val="21"/>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715FA">
    <w:pPr>
      <w:pStyle w:val="13"/>
      <w:jc w:val="center"/>
    </w:pPr>
    <w:r>
      <w:fldChar w:fldCharType="begin"/>
    </w:r>
    <w:r>
      <w:instrText xml:space="preserve"> PAGE   \* MERGEFORMAT </w:instrText>
    </w:r>
    <w:r>
      <w:fldChar w:fldCharType="separate"/>
    </w:r>
    <w:r>
      <w:rPr>
        <w:lang w:val="zh-CN"/>
      </w:rPr>
      <w:t>-</w:t>
    </w:r>
    <w:r>
      <w:t xml:space="preserve"> 2 -</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63F7D">
    <w:pPr>
      <w:pStyle w:val="13"/>
      <w:jc w:val="center"/>
      <w:rPr>
        <w:rFonts w:hint="eastAsia" w:ascii="宋体" w:hAnsi="宋体"/>
        <w:sz w:val="21"/>
        <w:szCs w:val="21"/>
      </w:rPr>
    </w:pPr>
    <w:r>
      <w:rPr>
        <w:rFonts w:ascii="宋体" w:hAnsi="宋体"/>
        <w:sz w:val="21"/>
        <w:szCs w:val="21"/>
      </w:rPr>
      <w:t xml:space="preserve">- </w:t>
    </w:r>
    <w:r>
      <w:rPr>
        <w:rStyle w:val="22"/>
        <w:rFonts w:ascii="宋体" w:hAnsi="宋体"/>
        <w:sz w:val="21"/>
        <w:szCs w:val="21"/>
      </w:rPr>
      <w:fldChar w:fldCharType="begin"/>
    </w:r>
    <w:r>
      <w:rPr>
        <w:rStyle w:val="22"/>
        <w:rFonts w:ascii="宋体" w:hAnsi="宋体"/>
        <w:sz w:val="21"/>
        <w:szCs w:val="21"/>
      </w:rPr>
      <w:instrText xml:space="preserve"> PAGE </w:instrText>
    </w:r>
    <w:r>
      <w:rPr>
        <w:rStyle w:val="22"/>
        <w:rFonts w:ascii="宋体" w:hAnsi="宋体"/>
        <w:sz w:val="21"/>
        <w:szCs w:val="21"/>
      </w:rPr>
      <w:fldChar w:fldCharType="separate"/>
    </w:r>
    <w:r>
      <w:rPr>
        <w:rStyle w:val="22"/>
        <w:rFonts w:ascii="宋体" w:hAnsi="宋体"/>
        <w:sz w:val="21"/>
        <w:szCs w:val="21"/>
      </w:rPr>
      <w:t>IV</w:t>
    </w:r>
    <w:r>
      <w:rPr>
        <w:rStyle w:val="22"/>
        <w:rFonts w:ascii="宋体" w:hAnsi="宋体"/>
        <w:sz w:val="21"/>
        <w:szCs w:val="21"/>
      </w:rPr>
      <w:fldChar w:fldCharType="end"/>
    </w:r>
    <w:r>
      <w:rPr>
        <w:rStyle w:val="22"/>
        <w:rFonts w:hint="eastAsia" w:ascii="宋体" w:hAnsi="宋体"/>
        <w:sz w:val="21"/>
        <w:szCs w:val="21"/>
      </w:rPr>
      <w:t xml:space="preserve"> </w:t>
    </w:r>
    <w:r>
      <w:rPr>
        <w:rFonts w:ascii="宋体" w:hAnsi="宋体"/>
        <w:sz w:val="21"/>
        <w:szCs w:val="21"/>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75F38">
    <w:pPr>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19</w:t>
    </w:r>
    <w:r>
      <w:rPr>
        <w:rFonts w:ascii="Arial" w:hAnsi="Arial" w:cs="Arial"/>
        <w:sz w:val="21"/>
        <w:szCs w:val="21"/>
      </w:rPr>
      <w:fldChar w:fldCharType="end"/>
    </w:r>
    <w:r>
      <w:rPr>
        <w:rFonts w:ascii="Arial" w:hAnsi="Arial" w:cs="Arial"/>
        <w:sz w:val="21"/>
        <w:szCs w:val="21"/>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CADA4">
    <w:pPr>
      <w:jc w:val="center"/>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rPr>
      <w:fldChar w:fldCharType="begin"/>
    </w:r>
    <w:r>
      <w:rPr>
        <w:rFonts w:hint="default" w:ascii="Arial" w:hAnsi="Arial" w:cs="Arial"/>
        <w:sz w:val="21"/>
        <w:szCs w:val="21"/>
      </w:rPr>
      <w:instrText xml:space="preserve"> PAGE </w:instrText>
    </w:r>
    <w:r>
      <w:rPr>
        <w:rFonts w:hint="default" w:ascii="Arial" w:hAnsi="Arial" w:cs="Arial"/>
        <w:sz w:val="21"/>
        <w:szCs w:val="21"/>
      </w:rPr>
      <w:fldChar w:fldCharType="separate"/>
    </w:r>
    <w:r>
      <w:rPr>
        <w:rFonts w:hint="default" w:ascii="Arial" w:hAnsi="Arial" w:cs="Arial"/>
        <w:sz w:val="21"/>
        <w:szCs w:val="21"/>
      </w:rPr>
      <w:t>20</w:t>
    </w:r>
    <w:r>
      <w:rPr>
        <w:rFonts w:hint="default" w:ascii="Arial" w:hAnsi="Arial" w:cs="Arial"/>
        <w:sz w:val="21"/>
        <w:szCs w:val="21"/>
      </w:rPr>
      <w:fldChar w:fldCharType="end"/>
    </w:r>
    <w:r>
      <w:rPr>
        <w:rFonts w:hint="default" w:ascii="Arial" w:hAnsi="Arial" w:cs="Arial"/>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CC320">
    <w:pPr>
      <w:pStyle w:val="13"/>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3</w:t>
    </w:r>
    <w:r>
      <w:rPr>
        <w:rFonts w:ascii="Arial" w:hAnsi="Arial" w:cs="Arial"/>
        <w:sz w:val="21"/>
        <w:szCs w:val="21"/>
      </w:rPr>
      <w:fldChar w:fldCharType="end"/>
    </w:r>
    <w:r>
      <w:rPr>
        <w:rFonts w:ascii="Arial" w:hAnsi="Arial" w:cs="Arial"/>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5D6E5">
    <w:pPr>
      <w:pStyle w:val="13"/>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2</w:t>
    </w:r>
    <w:r>
      <w:rPr>
        <w:rFonts w:ascii="Arial" w:hAnsi="Arial" w:cs="Arial"/>
        <w:sz w:val="21"/>
        <w:szCs w:val="21"/>
      </w:rPr>
      <w:fldChar w:fldCharType="end"/>
    </w:r>
    <w:r>
      <w:rPr>
        <w:rFonts w:ascii="Arial" w:hAnsi="Arial" w:cs="Arial"/>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9FF78">
    <w:pPr>
      <w:pStyle w:val="13"/>
      <w:jc w:val="center"/>
      <w:rPr>
        <w:rFonts w:ascii="Arial" w:hAnsi="Arial" w:cs="Arial"/>
        <w:sz w:val="21"/>
        <w:szCs w:val="21"/>
      </w:rPr>
    </w:pPr>
    <w:r>
      <w:rPr>
        <w:rFonts w:ascii="Arial" w:hAnsi="Arial" w:cs="Arial"/>
        <w:sz w:val="21"/>
        <w:szCs w:val="21"/>
      </w:rPr>
      <w:t xml:space="preserve">- </w:t>
    </w:r>
    <w:r>
      <w:rPr>
        <w:rStyle w:val="22"/>
        <w:rFonts w:ascii="Arial" w:hAnsi="Arial" w:cs="Arial"/>
        <w:sz w:val="21"/>
        <w:szCs w:val="21"/>
      </w:rPr>
      <w:fldChar w:fldCharType="begin"/>
    </w:r>
    <w:r>
      <w:rPr>
        <w:rStyle w:val="22"/>
        <w:rFonts w:ascii="Arial" w:hAnsi="Arial" w:cs="Arial"/>
        <w:sz w:val="21"/>
        <w:szCs w:val="21"/>
      </w:rPr>
      <w:instrText xml:space="preserve"> PAGE </w:instrText>
    </w:r>
    <w:r>
      <w:rPr>
        <w:rStyle w:val="22"/>
        <w:rFonts w:ascii="Arial" w:hAnsi="Arial" w:cs="Arial"/>
        <w:sz w:val="21"/>
        <w:szCs w:val="21"/>
      </w:rPr>
      <w:fldChar w:fldCharType="separate"/>
    </w:r>
    <w:r>
      <w:rPr>
        <w:rStyle w:val="22"/>
        <w:rFonts w:ascii="Arial" w:hAnsi="Arial" w:cs="Arial"/>
        <w:sz w:val="21"/>
        <w:szCs w:val="21"/>
      </w:rPr>
      <w:t>15</w:t>
    </w:r>
    <w:r>
      <w:rPr>
        <w:rStyle w:val="22"/>
        <w:rFonts w:ascii="Arial" w:hAnsi="Arial" w:cs="Arial"/>
        <w:sz w:val="21"/>
        <w:szCs w:val="21"/>
      </w:rPr>
      <w:fldChar w:fldCharType="end"/>
    </w:r>
    <w:r>
      <w:rPr>
        <w:rFonts w:ascii="Arial" w:hAnsi="Arial" w:cs="Arial"/>
        <w:sz w:val="21"/>
        <w:szCs w:val="21"/>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FBC9">
    <w:pPr>
      <w:pStyle w:val="13"/>
      <w:jc w:val="center"/>
    </w:pPr>
    <w:r>
      <w:rPr>
        <w:rFonts w:ascii="宋体" w:hAnsi="宋体"/>
      </w:rPr>
      <w:t xml:space="preserve">- </w:t>
    </w:r>
    <w:r>
      <w:rPr>
        <w:rStyle w:val="22"/>
        <w:rFonts w:ascii="宋体" w:hAnsi="宋体"/>
      </w:rPr>
      <w:fldChar w:fldCharType="begin"/>
    </w:r>
    <w:r>
      <w:rPr>
        <w:rStyle w:val="22"/>
        <w:rFonts w:ascii="宋体" w:hAnsi="宋体"/>
      </w:rPr>
      <w:instrText xml:space="preserve"> PAGE </w:instrText>
    </w:r>
    <w:r>
      <w:rPr>
        <w:rStyle w:val="22"/>
        <w:rFonts w:ascii="宋体" w:hAnsi="宋体"/>
      </w:rPr>
      <w:fldChar w:fldCharType="separate"/>
    </w:r>
    <w:r>
      <w:rPr>
        <w:rStyle w:val="22"/>
        <w:rFonts w:ascii="宋体" w:hAnsi="宋体"/>
      </w:rPr>
      <w:t>19</w:t>
    </w:r>
    <w:r>
      <w:rPr>
        <w:rStyle w:val="22"/>
        <w:rFonts w:ascii="宋体" w:hAnsi="宋体"/>
      </w:rPr>
      <w:fldChar w:fldCharType="end"/>
    </w:r>
    <w:r>
      <w:rPr>
        <w:rFonts w:ascii="宋体" w:hAnsi="宋体"/>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F20CA">
    <w:pPr>
      <w:pStyle w:val="13"/>
      <w:jc w:val="center"/>
      <w:rPr>
        <w:rFonts w:ascii="Arial" w:hAnsi="Arial" w:cs="Arial"/>
        <w:sz w:val="21"/>
        <w:szCs w:val="21"/>
      </w:rPr>
    </w:pPr>
    <w:r>
      <w:rPr>
        <w:rFonts w:ascii="Arial" w:hAnsi="Arial" w:cs="Arial"/>
        <w:sz w:val="21"/>
        <w:szCs w:val="21"/>
      </w:rPr>
      <w:t xml:space="preserve">- </w:t>
    </w:r>
    <w:r>
      <w:rPr>
        <w:rFonts w:ascii="Arial" w:hAnsi="Arial" w:cs="Arial"/>
        <w:sz w:val="21"/>
        <w:szCs w:val="21"/>
      </w:rPr>
      <w:fldChar w:fldCharType="begin"/>
    </w:r>
    <w:r>
      <w:rPr>
        <w:rFonts w:ascii="Arial" w:hAnsi="Arial" w:cs="Arial"/>
        <w:sz w:val="21"/>
        <w:szCs w:val="21"/>
      </w:rPr>
      <w:instrText xml:space="preserve"> PAGE </w:instrText>
    </w:r>
    <w:r>
      <w:rPr>
        <w:rFonts w:ascii="Arial" w:hAnsi="Arial" w:cs="Arial"/>
        <w:sz w:val="21"/>
        <w:szCs w:val="21"/>
      </w:rPr>
      <w:fldChar w:fldCharType="separate"/>
    </w:r>
    <w:r>
      <w:rPr>
        <w:rFonts w:ascii="Arial" w:hAnsi="Arial" w:cs="Arial"/>
        <w:sz w:val="21"/>
        <w:szCs w:val="21"/>
      </w:rPr>
      <w:t>18</w:t>
    </w:r>
    <w:r>
      <w:rPr>
        <w:rFonts w:ascii="Arial" w:hAnsi="Arial" w:cs="Arial"/>
        <w:sz w:val="21"/>
        <w:szCs w:val="21"/>
      </w:rPr>
      <w:fldChar w:fldCharType="end"/>
    </w:r>
    <w:r>
      <w:rPr>
        <w:rFonts w:ascii="Arial" w:hAnsi="Arial" w:cs="Arial"/>
        <w:sz w:val="21"/>
        <w:szCs w:val="21"/>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EA128">
    <w:pPr>
      <w:pStyle w:val="13"/>
      <w:jc w:val="center"/>
      <w:rPr>
        <w:rFonts w:ascii="Arial" w:hAnsi="Arial" w:cs="Arial"/>
        <w:sz w:val="21"/>
        <w:szCs w:val="21"/>
      </w:rPr>
    </w:pPr>
    <w:r>
      <w:rPr>
        <w:rFonts w:ascii="Arial" w:hAnsi="Arial" w:cs="Arial"/>
        <w:sz w:val="21"/>
        <w:szCs w:val="21"/>
      </w:rPr>
      <w:t xml:space="preserve">- </w:t>
    </w:r>
    <w:r>
      <w:rPr>
        <w:rStyle w:val="22"/>
        <w:rFonts w:ascii="Arial" w:hAnsi="Arial" w:cs="Arial"/>
        <w:sz w:val="21"/>
        <w:szCs w:val="21"/>
      </w:rPr>
      <w:fldChar w:fldCharType="begin"/>
    </w:r>
    <w:r>
      <w:rPr>
        <w:rStyle w:val="22"/>
        <w:rFonts w:ascii="Arial" w:hAnsi="Arial" w:cs="Arial"/>
        <w:sz w:val="21"/>
        <w:szCs w:val="21"/>
      </w:rPr>
      <w:instrText xml:space="preserve"> PAGE </w:instrText>
    </w:r>
    <w:r>
      <w:rPr>
        <w:rStyle w:val="22"/>
        <w:rFonts w:ascii="Arial" w:hAnsi="Arial" w:cs="Arial"/>
        <w:sz w:val="21"/>
        <w:szCs w:val="21"/>
      </w:rPr>
      <w:fldChar w:fldCharType="separate"/>
    </w:r>
    <w:r>
      <w:rPr>
        <w:rStyle w:val="22"/>
        <w:rFonts w:ascii="Arial" w:hAnsi="Arial" w:cs="Arial"/>
        <w:sz w:val="21"/>
        <w:szCs w:val="21"/>
      </w:rPr>
      <w:t>19</w:t>
    </w:r>
    <w:r>
      <w:rPr>
        <w:rStyle w:val="22"/>
        <w:rFonts w:ascii="Arial" w:hAnsi="Arial" w:cs="Arial"/>
        <w:sz w:val="21"/>
        <w:szCs w:val="21"/>
      </w:rPr>
      <w:fldChar w:fldCharType="end"/>
    </w:r>
    <w:r>
      <w:rPr>
        <w:rFonts w:ascii="Arial" w:hAnsi="Arial" w:cs="Arial"/>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DFC97">
    <w:pPr>
      <w:pStyle w:val="13"/>
      <w:jc w:val="center"/>
      <w:rPr>
        <w:rFonts w:hint="default" w:ascii="Arial" w:hAnsi="Arial" w:cs="Arial"/>
        <w:sz w:val="21"/>
        <w:szCs w:val="21"/>
      </w:rPr>
    </w:pPr>
    <w:r>
      <w:rPr>
        <w:rFonts w:hint="default" w:ascii="Arial" w:hAnsi="Arial" w:cs="Arial"/>
        <w:sz w:val="21"/>
        <w:szCs w:val="21"/>
      </w:rPr>
      <w:t xml:space="preserve">- </w:t>
    </w:r>
    <w:r>
      <w:rPr>
        <w:rFonts w:hint="default" w:ascii="Arial" w:hAnsi="Arial" w:cs="Arial"/>
        <w:sz w:val="21"/>
        <w:szCs w:val="21"/>
      </w:rPr>
      <w:fldChar w:fldCharType="begin"/>
    </w:r>
    <w:r>
      <w:rPr>
        <w:rFonts w:hint="default" w:ascii="Arial" w:hAnsi="Arial" w:cs="Arial"/>
        <w:sz w:val="21"/>
        <w:szCs w:val="21"/>
      </w:rPr>
      <w:instrText xml:space="preserve"> PAGE </w:instrText>
    </w:r>
    <w:r>
      <w:rPr>
        <w:rFonts w:hint="default" w:ascii="Arial" w:hAnsi="Arial" w:cs="Arial"/>
        <w:sz w:val="21"/>
        <w:szCs w:val="21"/>
      </w:rPr>
      <w:fldChar w:fldCharType="separate"/>
    </w:r>
    <w:r>
      <w:rPr>
        <w:rFonts w:hint="default" w:ascii="Arial" w:hAnsi="Arial" w:cs="Arial"/>
        <w:sz w:val="21"/>
        <w:szCs w:val="21"/>
      </w:rPr>
      <w:t>20</w:t>
    </w:r>
    <w:r>
      <w:rPr>
        <w:rFonts w:hint="default" w:ascii="Arial" w:hAnsi="Arial" w:cs="Arial"/>
        <w:sz w:val="21"/>
        <w:szCs w:val="21"/>
      </w:rPr>
      <w:fldChar w:fldCharType="end"/>
    </w:r>
    <w:r>
      <w:rPr>
        <w:rFonts w:hint="default" w:ascii="Arial" w:hAnsi="Arial" w:cs="Arial"/>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F7F93">
    <w:pPr>
      <w:pStyle w:val="13"/>
      <w:jc w:val="center"/>
      <w:rPr>
        <w:rFonts w:ascii="Arial" w:hAnsi="Arial" w:cs="Arial"/>
        <w:sz w:val="21"/>
        <w:szCs w:val="21"/>
      </w:rPr>
    </w:pPr>
    <w:r>
      <w:rPr>
        <w:rFonts w:ascii="Arial" w:hAnsi="Arial" w:cs="Arial"/>
        <w:sz w:val="21"/>
        <w:szCs w:val="21"/>
      </w:rPr>
      <w:t xml:space="preserve">- </w:t>
    </w:r>
    <w:r>
      <w:rPr>
        <w:rStyle w:val="22"/>
        <w:rFonts w:ascii="Arial" w:hAnsi="Arial" w:cs="Arial"/>
        <w:sz w:val="21"/>
        <w:szCs w:val="21"/>
      </w:rPr>
      <w:fldChar w:fldCharType="begin"/>
    </w:r>
    <w:r>
      <w:rPr>
        <w:rStyle w:val="22"/>
        <w:rFonts w:ascii="Arial" w:hAnsi="Arial" w:cs="Arial"/>
        <w:sz w:val="21"/>
        <w:szCs w:val="21"/>
      </w:rPr>
      <w:instrText xml:space="preserve"> PAGE </w:instrText>
    </w:r>
    <w:r>
      <w:rPr>
        <w:rStyle w:val="22"/>
        <w:rFonts w:ascii="Arial" w:hAnsi="Arial" w:cs="Arial"/>
        <w:sz w:val="21"/>
        <w:szCs w:val="21"/>
      </w:rPr>
      <w:fldChar w:fldCharType="separate"/>
    </w:r>
    <w:r>
      <w:rPr>
        <w:rStyle w:val="22"/>
        <w:rFonts w:ascii="Arial" w:hAnsi="Arial" w:cs="Arial"/>
        <w:sz w:val="21"/>
        <w:szCs w:val="21"/>
      </w:rPr>
      <w:t>21</w:t>
    </w:r>
    <w:r>
      <w:rPr>
        <w:rStyle w:val="22"/>
        <w:rFonts w:ascii="Arial" w:hAnsi="Arial" w:cs="Arial"/>
        <w:sz w:val="21"/>
        <w:szCs w:val="21"/>
      </w:rPr>
      <w:fldChar w:fldCharType="end"/>
    </w:r>
    <w:r>
      <w:rPr>
        <w:rFonts w:ascii="Arial" w:hAnsi="Arial" w:cs="Arial"/>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8C028">
    <w:pPr>
      <w:pStyle w:val="13"/>
      <w:jc w:val="center"/>
      <w:rPr>
        <w:rFonts w:ascii="Arial" w:hAnsi="Arial" w:cs="Arial"/>
        <w:sz w:val="21"/>
        <w:szCs w:val="21"/>
      </w:rPr>
    </w:pPr>
    <w:r>
      <w:rPr>
        <w:rFonts w:ascii="Arial" w:hAnsi="Arial" w:cs="Arial"/>
        <w:sz w:val="21"/>
        <w:szCs w:val="21"/>
      </w:rPr>
      <w:t xml:space="preserve">- </w:t>
    </w:r>
    <w:r>
      <w:rPr>
        <w:rStyle w:val="22"/>
        <w:rFonts w:ascii="Arial" w:hAnsi="Arial" w:cs="Arial"/>
        <w:sz w:val="21"/>
        <w:szCs w:val="21"/>
      </w:rPr>
      <w:fldChar w:fldCharType="begin"/>
    </w:r>
    <w:r>
      <w:rPr>
        <w:rStyle w:val="22"/>
        <w:rFonts w:ascii="Arial" w:hAnsi="Arial" w:cs="Arial"/>
        <w:sz w:val="21"/>
        <w:szCs w:val="21"/>
      </w:rPr>
      <w:instrText xml:space="preserve"> PAGE </w:instrText>
    </w:r>
    <w:r>
      <w:rPr>
        <w:rStyle w:val="22"/>
        <w:rFonts w:ascii="Arial" w:hAnsi="Arial" w:cs="Arial"/>
        <w:sz w:val="21"/>
        <w:szCs w:val="21"/>
      </w:rPr>
      <w:fldChar w:fldCharType="separate"/>
    </w:r>
    <w:r>
      <w:rPr>
        <w:rStyle w:val="22"/>
        <w:rFonts w:ascii="Arial" w:hAnsi="Arial" w:cs="Arial"/>
        <w:sz w:val="21"/>
        <w:szCs w:val="21"/>
      </w:rPr>
      <w:t>20</w:t>
    </w:r>
    <w:r>
      <w:rPr>
        <w:rStyle w:val="22"/>
        <w:rFonts w:ascii="Arial" w:hAnsi="Arial" w:cs="Arial"/>
        <w:sz w:val="21"/>
        <w:szCs w:val="21"/>
      </w:rPr>
      <w:fldChar w:fldCharType="end"/>
    </w:r>
    <w:r>
      <w:rPr>
        <w:rFonts w:ascii="Arial" w:hAnsi="Arial" w:cs="Arial"/>
        <w:sz w:val="21"/>
        <w:szCs w:val="21"/>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BABC6">
    <w:pPr>
      <w:pStyle w:val="13"/>
      <w:jc w:val="center"/>
      <w:rPr>
        <w:rFonts w:ascii="宋体" w:hAnsi="宋体"/>
      </w:rPr>
    </w:pPr>
    <w:r>
      <w:rPr>
        <w:rFonts w:ascii="宋体" w:hAnsi="宋体"/>
      </w:rPr>
      <w:t xml:space="preserve">- </w:t>
    </w:r>
    <w:r>
      <w:rPr>
        <w:rStyle w:val="22"/>
        <w:rFonts w:ascii="宋体" w:hAnsi="宋体"/>
      </w:rPr>
      <w:fldChar w:fldCharType="begin"/>
    </w:r>
    <w:r>
      <w:rPr>
        <w:rStyle w:val="22"/>
        <w:rFonts w:ascii="宋体" w:hAnsi="宋体"/>
      </w:rPr>
      <w:instrText xml:space="preserve"> PAGE </w:instrText>
    </w:r>
    <w:r>
      <w:rPr>
        <w:rStyle w:val="22"/>
        <w:rFonts w:ascii="宋体" w:hAnsi="宋体"/>
      </w:rPr>
      <w:fldChar w:fldCharType="separate"/>
    </w:r>
    <w:r>
      <w:rPr>
        <w:rStyle w:val="22"/>
        <w:rFonts w:ascii="宋体" w:hAnsi="宋体"/>
      </w:rPr>
      <w:t>22</w:t>
    </w:r>
    <w:r>
      <w:rPr>
        <w:rStyle w:val="22"/>
        <w:rFonts w:ascii="宋体" w:hAnsi="宋体"/>
      </w:rPr>
      <w:fldChar w:fldCharType="end"/>
    </w:r>
    <w:r>
      <w:rPr>
        <w:rFonts w:ascii="宋体" w:hAnsi="宋体"/>
      </w:rPr>
      <w:t xml:space="preserve">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ACC04">
    <w:pPr>
      <w:pStyle w:val="13"/>
      <w:jc w:val="center"/>
      <w:rPr>
        <w:rFonts w:ascii="Arial" w:hAnsi="Arial" w:cs="Arial"/>
        <w:sz w:val="21"/>
        <w:szCs w:val="21"/>
      </w:rPr>
    </w:pPr>
    <w:r>
      <w:rPr>
        <w:rFonts w:ascii="Arial" w:hAnsi="Arial" w:cs="Arial"/>
        <w:sz w:val="21"/>
        <w:szCs w:val="21"/>
      </w:rPr>
      <w:t xml:space="preserve">- </w:t>
    </w:r>
    <w:r>
      <w:rPr>
        <w:rStyle w:val="22"/>
        <w:rFonts w:ascii="Arial" w:hAnsi="Arial" w:cs="Arial"/>
        <w:sz w:val="21"/>
        <w:szCs w:val="21"/>
      </w:rPr>
      <w:fldChar w:fldCharType="begin"/>
    </w:r>
    <w:r>
      <w:rPr>
        <w:rStyle w:val="22"/>
        <w:rFonts w:ascii="Arial" w:hAnsi="Arial" w:cs="Arial"/>
        <w:sz w:val="21"/>
        <w:szCs w:val="21"/>
      </w:rPr>
      <w:instrText xml:space="preserve"> PAGE </w:instrText>
    </w:r>
    <w:r>
      <w:rPr>
        <w:rStyle w:val="22"/>
        <w:rFonts w:ascii="Arial" w:hAnsi="Arial" w:cs="Arial"/>
        <w:sz w:val="21"/>
        <w:szCs w:val="21"/>
      </w:rPr>
      <w:fldChar w:fldCharType="separate"/>
    </w:r>
    <w:r>
      <w:rPr>
        <w:rStyle w:val="22"/>
        <w:rFonts w:ascii="Arial" w:hAnsi="Arial" w:cs="Arial"/>
        <w:sz w:val="21"/>
        <w:szCs w:val="21"/>
      </w:rPr>
      <w:t>23</w:t>
    </w:r>
    <w:r>
      <w:rPr>
        <w:rStyle w:val="22"/>
        <w:rFonts w:ascii="Arial" w:hAnsi="Arial" w:cs="Arial"/>
        <w:sz w:val="21"/>
        <w:szCs w:val="21"/>
      </w:rPr>
      <w:fldChar w:fldCharType="end"/>
    </w:r>
    <w:r>
      <w:rPr>
        <w:rStyle w:val="22"/>
        <w:rFonts w:ascii="Arial" w:hAnsi="Arial" w:cs="Arial"/>
        <w:sz w:val="21"/>
        <w:szCs w:val="21"/>
      </w:rPr>
      <w:t xml:space="preserve"> </w:t>
    </w:r>
    <w:r>
      <w:rPr>
        <w:rFonts w:ascii="Arial" w:hAnsi="Arial" w:cs="Arial"/>
        <w:sz w:val="21"/>
        <w:szCs w:val="21"/>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23E94">
    <w:pPr>
      <w:pStyle w:val="13"/>
      <w:jc w:val="center"/>
      <w:rPr>
        <w:rFonts w:hint="default" w:ascii="Arial" w:hAnsi="Arial" w:eastAsia="宋体" w:cs="Arial"/>
        <w:sz w:val="21"/>
        <w:szCs w:val="21"/>
        <w:lang w:val="en-US" w:eastAsia="zh-CN"/>
      </w:rPr>
    </w:pPr>
    <w:r>
      <w:rPr>
        <w:rStyle w:val="22"/>
        <w:rFonts w:hint="default" w:ascii="Arial" w:hAnsi="Arial" w:cs="Arial"/>
        <w:sz w:val="21"/>
        <w:szCs w:val="21"/>
        <w:lang w:val="en-US" w:eastAsia="zh-CN"/>
      </w:rPr>
      <w:t>-</w:t>
    </w:r>
    <w:r>
      <w:rPr>
        <w:rStyle w:val="22"/>
        <w:rFonts w:hint="default" w:ascii="Arial" w:hAnsi="Arial" w:cs="Arial"/>
        <w:sz w:val="21"/>
        <w:szCs w:val="21"/>
      </w:rPr>
      <w:fldChar w:fldCharType="begin"/>
    </w:r>
    <w:r>
      <w:rPr>
        <w:rStyle w:val="22"/>
        <w:rFonts w:hint="default" w:ascii="Arial" w:hAnsi="Arial" w:cs="Arial"/>
        <w:sz w:val="21"/>
        <w:szCs w:val="21"/>
      </w:rPr>
      <w:instrText xml:space="preserve"> PAGE </w:instrText>
    </w:r>
    <w:r>
      <w:rPr>
        <w:rStyle w:val="22"/>
        <w:rFonts w:hint="default" w:ascii="Arial" w:hAnsi="Arial" w:cs="Arial"/>
        <w:sz w:val="21"/>
        <w:szCs w:val="21"/>
      </w:rPr>
      <w:fldChar w:fldCharType="separate"/>
    </w:r>
    <w:r>
      <w:rPr>
        <w:rStyle w:val="22"/>
        <w:rFonts w:hint="default" w:ascii="Arial" w:hAnsi="Arial" w:cs="Arial"/>
        <w:sz w:val="21"/>
        <w:szCs w:val="21"/>
      </w:rPr>
      <w:t>24</w:t>
    </w:r>
    <w:r>
      <w:rPr>
        <w:rStyle w:val="22"/>
        <w:rFonts w:hint="default" w:ascii="Arial" w:hAnsi="Arial" w:cs="Arial"/>
        <w:sz w:val="21"/>
        <w:szCs w:val="21"/>
      </w:rPr>
      <w:fldChar w:fldCharType="end"/>
    </w:r>
    <w:r>
      <w:rPr>
        <w:rStyle w:val="22"/>
        <w:rFonts w:hint="default" w:ascii="Arial" w:hAnsi="Arial" w:cs="Arial"/>
        <w:sz w:val="21"/>
        <w:szCs w:val="21"/>
        <w:lang w:val="en-US" w:eastAsia="zh-C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DE1E">
    <w:pPr>
      <w:pStyle w:val="1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21D68">
    <w:pPr>
      <w:pStyle w:val="14"/>
      <w:pBdr>
        <w:bottom w:val="thinThickSmallGap" w:color="auto" w:sz="12" w:space="0"/>
      </w:pBdr>
      <w:rPr>
        <w:rFonts w:ascii="宋体" w:hAnsi="宋体"/>
      </w:rPr>
    </w:pPr>
    <w:r>
      <w:rPr>
        <w:rFonts w:hint="eastAsia" w:ascii="宋体" w:hAnsi="宋体"/>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46D86">
    <w:pPr>
      <w:pStyle w:val="14"/>
      <w:pBdr>
        <w:bottom w:val="thinThickSmallGap" w:color="auto" w:sz="12" w:space="1"/>
      </w:pBdr>
      <w:rPr>
        <w:rFonts w:hint="eastAsia" w:ascii="黑体" w:hAnsi="宋体" w:eastAsia="黑体"/>
        <w:bCs/>
      </w:rPr>
    </w:pPr>
    <w:r>
      <w:rPr>
        <w:rFonts w:hint="eastAsia" w:ascii="黑体" w:hAnsi="宋体" w:eastAsia="黑体"/>
        <w:bCs/>
      </w:rPr>
      <w:t>摘    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BF26B">
    <w:pPr>
      <w:pStyle w:val="14"/>
      <w:pBdr>
        <w:bottom w:val="thinThickSmallGap" w:color="auto" w:sz="12" w:space="1"/>
      </w:pBdr>
      <w:rPr>
        <w:rFonts w:hint="eastAsia" w:eastAsia="黑体"/>
        <w:b/>
        <w:bCs/>
      </w:rPr>
    </w:pPr>
    <w:r>
      <w:rPr>
        <w:rFonts w:hint="eastAsia" w:eastAsia="黑体"/>
        <w:b/>
        <w:bCs/>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7DFF0">
    <w:pPr>
      <w:pStyle w:val="14"/>
      <w:pBdr>
        <w:bottom w:val="thinThickSmallGap" w:color="auto" w:sz="12" w:space="0"/>
      </w:pBdr>
      <w:rPr>
        <w:rFonts w:ascii="黑体" w:hAnsi="黑体" w:eastAsia="黑体"/>
      </w:rPr>
    </w:pPr>
    <w:r>
      <w:rPr>
        <w:rFonts w:hint="eastAsia" w:ascii="黑体" w:hAnsi="黑体" w:eastAsia="黑体"/>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CC92C">
    <w:pPr>
      <w:pStyle w:val="14"/>
      <w:pBdr>
        <w:bottom w:val="thinThickSmallGap" w:color="auto" w:sz="12" w:space="0"/>
      </w:pBdr>
      <w:rPr>
        <w:rFonts w:hint="eastAsia" w:ascii="黑体" w:eastAsia="黑体"/>
      </w:rPr>
    </w:pPr>
    <w:r>
      <w:rPr>
        <w:rFonts w:hint="eastAsia" w:ascii="黑体" w:eastAsia="黑体"/>
      </w:rPr>
      <w:t>目    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CCC4B">
    <w:pPr>
      <w:pStyle w:val="14"/>
      <w:pBdr>
        <w:bottom w:val="thinThickSmallGap" w:color="auto" w:sz="12" w:space="0"/>
      </w:pBdr>
      <w:rPr>
        <w:rFonts w:hint="eastAsia" w:ascii="黑体" w:eastAsia="黑体"/>
      </w:rPr>
    </w:pPr>
    <w:r>
      <w:rPr>
        <w:rFonts w:hint="eastAsia" w:ascii="黑体" w:eastAsia="黑体"/>
      </w:rPr>
      <w:t>目    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624C">
    <w:pPr>
      <w:pStyle w:val="14"/>
      <w:pBdr>
        <w:bottom w:val="thinThickSmallGap" w:color="auto" w:sz="12" w:space="0"/>
      </w:pBdr>
      <w:rPr>
        <w:rFonts w:hint="eastAsia" w:ascii="黑体" w:eastAsia="黑体"/>
        <w:bCs/>
      </w:rPr>
    </w:pPr>
    <w:r>
      <w:rPr>
        <w:rFonts w:hint="eastAsia" w:ascii="黑体" w:eastAsia="黑体"/>
      </w:rPr>
      <w:t>中国石油大学（北京）本科毕业设计（论文）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748D0">
    <w:pPr>
      <w:pStyle w:val="14"/>
      <w:rPr>
        <w:rFonts w:hint="eastAsia" w:eastAsia="宋体"/>
        <w:lang w:val="en-US" w:eastAsia="zh-CN"/>
      </w:rPr>
    </w:pPr>
    <w:r>
      <w:rPr>
        <w:rFonts w:hint="eastAsia"/>
      </w:rPr>
      <w:t xml:space="preserve">第1章  </w:t>
    </w:r>
    <w:r>
      <w:rPr>
        <w:rFonts w:hint="eastAsia"/>
        <w:lang w:val="en-US" w:eastAsia="zh-CN"/>
      </w:rPr>
      <w:t>前言</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E7EF1">
    <w:pPr>
      <w:pStyle w:val="14"/>
      <w:pBdr>
        <w:bottom w:val="thinThickSmallGap" w:color="auto" w:sz="12" w:space="0"/>
      </w:pBdr>
      <w:rPr>
        <w:rFonts w:hint="eastAsia" w:ascii="黑体" w:eastAsia="黑体"/>
      </w:rPr>
    </w:pPr>
    <w:r>
      <w:rPr>
        <w:rFonts w:hint="eastAsia" w:ascii="黑体" w:eastAsia="黑体"/>
      </w:rPr>
      <w:t>中国石油大学（北京）本科毕业设计（论文）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58564">
    <w:pPr>
      <w:pStyle w:val="14"/>
      <w:pBdr>
        <w:bottom w:val="thinThickSmallGap" w:color="auto" w:sz="12" w:space="0"/>
      </w:pBdr>
      <w:rPr>
        <w:rFonts w:hint="default" w:ascii="黑体" w:eastAsia="黑体"/>
        <w:lang w:val="en-US" w:eastAsia="zh-CN"/>
      </w:rPr>
    </w:pPr>
    <w:r>
      <w:rPr>
        <w:rFonts w:hint="eastAsia" w:ascii="黑体" w:eastAsia="黑体"/>
      </w:rPr>
      <w:t xml:space="preserve">第1章  </w:t>
    </w:r>
    <w:r>
      <w:rPr>
        <w:rFonts w:hint="eastAsia" w:ascii="黑体" w:eastAsia="黑体"/>
        <w:lang w:val="en-US" w:eastAsia="zh-CN"/>
      </w:rPr>
      <w:t>相关理论与技术基础</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EC647">
    <w:pPr>
      <w:pStyle w:val="14"/>
      <w:pBdr>
        <w:bottom w:val="thinThickSmallGap" w:color="auto" w:sz="12" w:space="0"/>
      </w:pBdr>
      <w:rPr>
        <w:rFonts w:hint="default" w:ascii="黑体" w:eastAsia="黑体"/>
        <w:lang w:val="en-US" w:eastAsia="zh-CN"/>
      </w:rPr>
    </w:pPr>
    <w:r>
      <w:rPr>
        <w:rFonts w:hint="eastAsia" w:ascii="黑体" w:eastAsia="黑体"/>
      </w:rPr>
      <w:t xml:space="preserve">第2章  </w:t>
    </w:r>
    <w:r>
      <w:rPr>
        <w:rFonts w:hint="eastAsia" w:ascii="黑体" w:eastAsia="黑体"/>
        <w:lang w:val="en-US" w:eastAsia="zh-CN"/>
      </w:rPr>
      <w:t>面向网络诈骗的检测系统总体设计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DD205">
    <w:pPr>
      <w:pStyle w:val="14"/>
      <w:pBdr>
        <w:bottom w:val="thinThickSmallGap" w:color="auto" w:sz="12" w:space="0"/>
      </w:pBdr>
      <w:rPr>
        <w:rFonts w:hint="eastAsia" w:ascii="黑体" w:eastAsia="黑体"/>
      </w:rPr>
    </w:pPr>
    <w:r>
      <w:rPr>
        <w:rFonts w:hint="eastAsia" w:ascii="黑体" w:eastAsia="黑体"/>
      </w:rPr>
      <w:t>中国石油大学（北京）本科毕业设计（论文）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753E7">
    <w:pPr>
      <w:pStyle w:val="14"/>
      <w:pBdr>
        <w:bottom w:val="thinThickSmallGap" w:color="auto" w:sz="12" w:space="0"/>
      </w:pBdr>
      <w:rPr>
        <w:rFonts w:hint="default" w:ascii="黑体" w:eastAsia="黑体"/>
        <w:lang w:val="en-US" w:eastAsia="zh-CN"/>
      </w:rPr>
    </w:pPr>
    <w:r>
      <w:rPr>
        <w:rFonts w:hint="eastAsia" w:ascii="黑体" w:eastAsia="黑体"/>
      </w:rPr>
      <w:t>第</w:t>
    </w:r>
    <w:r>
      <w:rPr>
        <w:rFonts w:hint="eastAsia" w:ascii="黑体" w:eastAsia="黑体"/>
        <w:lang w:val="en-US" w:eastAsia="zh-CN"/>
      </w:rPr>
      <w:t>3</w:t>
    </w:r>
    <w:r>
      <w:rPr>
        <w:rFonts w:hint="eastAsia" w:ascii="黑体" w:eastAsia="黑体"/>
      </w:rPr>
      <w:t xml:space="preserve">章  </w:t>
    </w:r>
    <w:r>
      <w:rPr>
        <w:rFonts w:hint="eastAsia" w:ascii="黑体" w:eastAsia="黑体"/>
        <w:lang w:val="en-US" w:eastAsia="zh-CN"/>
      </w:rPr>
      <w:t>GE-MRGNN检测模型设计与实现</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4F070D">
    <w:pPr>
      <w:pStyle w:val="14"/>
      <w:pBdr>
        <w:bottom w:val="thinThickSmallGap" w:color="auto" w:sz="12" w:space="0"/>
      </w:pBdr>
      <w:rPr>
        <w:rFonts w:hint="eastAsia" w:ascii="黑体" w:eastAsia="黑体"/>
      </w:rPr>
    </w:pPr>
    <w:r>
      <w:rPr>
        <w:rFonts w:hint="eastAsia" w:ascii="黑体" w:eastAsia="黑体"/>
      </w:rPr>
      <w:t>中国石油大学（北京）本科毕业设计（论文）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738FB">
    <w:pPr>
      <w:pStyle w:val="14"/>
      <w:pBdr>
        <w:bottom w:val="thinThickSmallGap" w:color="auto" w:sz="12" w:space="0"/>
      </w:pBdr>
      <w:rPr>
        <w:rFonts w:hint="default" w:ascii="黑体" w:hAnsi="宋体" w:eastAsia="黑体"/>
        <w:lang w:val="en-US" w:eastAsia="zh-CN"/>
      </w:rPr>
    </w:pPr>
    <w:r>
      <w:rPr>
        <w:rFonts w:hint="eastAsia" w:ascii="黑体" w:hAnsi="宋体" w:eastAsia="黑体"/>
      </w:rPr>
      <w:t>第</w:t>
    </w:r>
    <w:r>
      <w:rPr>
        <w:rFonts w:hint="eastAsia" w:ascii="黑体" w:hAnsi="宋体" w:eastAsia="黑体"/>
        <w:lang w:val="en-US" w:eastAsia="zh-CN"/>
      </w:rPr>
      <w:t>4</w:t>
    </w:r>
    <w:r>
      <w:rPr>
        <w:rFonts w:hint="eastAsia" w:ascii="黑体" w:hAnsi="宋体" w:eastAsia="黑体"/>
      </w:rPr>
      <w:t xml:space="preserve">章  </w:t>
    </w:r>
    <w:r>
      <w:rPr>
        <w:rFonts w:hint="eastAsia" w:ascii="黑体" w:hAnsi="宋体" w:eastAsia="黑体"/>
        <w:lang w:val="en-US" w:eastAsia="zh-CN"/>
      </w:rPr>
      <w:t>实验设计与结果分析</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79F32">
    <w:pPr>
      <w:pStyle w:val="14"/>
      <w:pBdr>
        <w:bottom w:val="thinThickSmallGap" w:color="auto" w:sz="12" w:space="0"/>
      </w:pBdr>
      <w:rPr>
        <w:rFonts w:hint="eastAsia" w:ascii="黑体" w:eastAsia="黑体"/>
      </w:rPr>
    </w:pPr>
    <w:r>
      <w:rPr>
        <w:rFonts w:hint="eastAsia" w:ascii="黑体" w:eastAsia="黑体"/>
      </w:rPr>
      <w:t>中国石油大学（北京）本科毕业设计（论文）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13931">
    <w:pPr>
      <w:pStyle w:val="14"/>
      <w:pBdr>
        <w:bottom w:val="thinThickSmallGap" w:color="auto" w:sz="12" w:space="0"/>
      </w:pBdr>
      <w:rPr>
        <w:rFonts w:hint="default" w:ascii="黑体" w:hAnsi="宋体" w:eastAsia="黑体"/>
        <w:lang w:val="en-US" w:eastAsia="zh-CN"/>
      </w:rPr>
    </w:pPr>
    <w:r>
      <w:rPr>
        <w:rFonts w:hint="eastAsia" w:ascii="黑体" w:hAnsi="宋体" w:eastAsia="黑体"/>
      </w:rPr>
      <w:t>第</w:t>
    </w:r>
    <w:r>
      <w:rPr>
        <w:rFonts w:hint="eastAsia" w:ascii="黑体" w:hAnsi="宋体" w:eastAsia="黑体"/>
        <w:lang w:val="en-US" w:eastAsia="zh-CN"/>
      </w:rPr>
      <w:t>5</w:t>
    </w:r>
    <w:r>
      <w:rPr>
        <w:rFonts w:hint="eastAsia" w:ascii="黑体" w:hAnsi="宋体" w:eastAsia="黑体"/>
      </w:rPr>
      <w:t xml:space="preserve">章  </w:t>
    </w:r>
    <w:r>
      <w:rPr>
        <w:rFonts w:hint="eastAsia" w:ascii="黑体" w:hAnsi="宋体" w:eastAsia="黑体"/>
        <w:lang w:val="en-US" w:eastAsia="zh-CN"/>
      </w:rPr>
      <w:t>实验设计与结果分析</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4E781">
    <w:pPr>
      <w:pStyle w:val="14"/>
      <w:pBdr>
        <w:bottom w:val="thinThickSmallGap" w:color="auto" w:sz="12" w:space="0"/>
      </w:pBdr>
      <w:rPr>
        <w:rFonts w:hint="eastAsia" w:ascii="黑体" w:hAnsi="宋体" w:eastAsia="黑体"/>
      </w:rPr>
    </w:pPr>
    <w:r>
      <w:rPr>
        <w:rFonts w:hint="eastAsia" w:ascii="黑体" w:eastAsia="黑体"/>
      </w:rPr>
      <w:t>中国石油大学（北京）本科毕业设计（论文）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4ACC9">
    <w:pPr>
      <w:pStyle w:val="14"/>
      <w:pBdr>
        <w:bottom w:val="thinThickSmallGap" w:color="auto" w:sz="12" w:space="0"/>
      </w:pBdr>
      <w:rPr>
        <w:rFonts w:hint="eastAsia" w:ascii="黑体" w:hAnsi="宋体" w:eastAsia="黑体"/>
      </w:rPr>
    </w:pPr>
    <w:r>
      <w:rPr>
        <w:rFonts w:hint="eastAsia" w:ascii="黑体" w:eastAsia="黑体"/>
      </w:rPr>
      <w:t>第6章  结    论</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EFC6A7">
    <w:pPr>
      <w:pStyle w:val="14"/>
      <w:pBdr>
        <w:bottom w:val="thinThickSmallGap" w:color="auto" w:sz="12" w:space="0"/>
      </w:pBdr>
      <w:rPr>
        <w:rFonts w:hint="eastAsia" w:ascii="黑体" w:eastAsia="黑体"/>
      </w:rPr>
    </w:pPr>
    <w:r>
      <w:rPr>
        <w:rFonts w:hint="eastAsia" w:ascii="黑体" w:hAnsi="宋体" w:eastAsia="黑体"/>
      </w:rPr>
      <w:t>参 考 文 献</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760C5">
    <w:pPr>
      <w:pStyle w:val="14"/>
      <w:pBdr>
        <w:bottom w:val="thinThickSmallGap" w:color="auto" w:sz="12" w:space="0"/>
      </w:pBdr>
      <w:rPr>
        <w:rFonts w:hint="eastAsia" w:ascii="黑体" w:hAnsi="宋体" w:eastAsia="黑体"/>
      </w:rPr>
    </w:pPr>
    <w:r>
      <w:rPr>
        <w:rFonts w:hint="eastAsia" w:ascii="黑体" w:eastAsia="黑体"/>
      </w:rPr>
      <w:t>中国石油大学（北京）本科毕业设计（论文）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7E738">
    <w:pPr>
      <w:pStyle w:val="14"/>
      <w:pBdr>
        <w:bottom w:val="thinThickSmallGap" w:color="auto" w:sz="12" w:space="0"/>
      </w:pBdr>
      <w:rPr>
        <w:rFonts w:hint="eastAsia" w:ascii="黑体" w:hAnsi="宋体" w:eastAsia="黑体"/>
      </w:rPr>
    </w:pPr>
    <w:r>
      <w:rPr>
        <w:rFonts w:hint="eastAsia" w:ascii="黑体" w:eastAsia="黑体"/>
      </w:rPr>
      <w:t>致    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1B340E"/>
    <w:multiLevelType w:val="singleLevel"/>
    <w:tmpl w:val="C41B340E"/>
    <w:lvl w:ilvl="0" w:tentative="0">
      <w:start w:val="11"/>
      <w:numFmt w:val="decimal"/>
      <w:suff w:val="space"/>
      <w:lvlText w:val="[%1]"/>
      <w:lvlJc w:val="left"/>
    </w:lvl>
  </w:abstractNum>
  <w:abstractNum w:abstractNumId="1">
    <w:nsid w:val="E25B07AD"/>
    <w:multiLevelType w:val="singleLevel"/>
    <w:tmpl w:val="E25B07AD"/>
    <w:lvl w:ilvl="0" w:tentative="0">
      <w:start w:val="1"/>
      <w:numFmt w:val="decimal"/>
      <w:suff w:val="space"/>
      <w:lvlText w:val="[%1]"/>
      <w:lvlJc w:val="left"/>
      <w:pPr>
        <w:tabs>
          <w:tab w:val="left" w:pos="0"/>
        </w:tabs>
      </w:pPr>
      <w:rPr>
        <w:rFonts w:hint="default"/>
      </w:rPr>
    </w:lvl>
  </w:abstractNum>
  <w:abstractNum w:abstractNumId="2">
    <w:nsid w:val="71479142"/>
    <w:multiLevelType w:val="singleLevel"/>
    <w:tmpl w:val="71479142"/>
    <w:lvl w:ilvl="0" w:tentative="0">
      <w:start w:val="1"/>
      <w:numFmt w:val="chineseCounting"/>
      <w:suff w:val="nothing"/>
      <w:lvlText w:val="第%1，"/>
      <w:lvlJc w:val="left"/>
      <w:rPr>
        <w:rFonts w:hint="eastAsia"/>
      </w:rPr>
    </w:lvl>
  </w:abstractNum>
  <w:abstractNum w:abstractNumId="3">
    <w:nsid w:val="7370BE94"/>
    <w:multiLevelType w:val="singleLevel"/>
    <w:tmpl w:val="7370BE94"/>
    <w:lvl w:ilvl="0" w:tentative="0">
      <w:start w:val="2"/>
      <w:numFmt w:val="decimal"/>
      <w:suff w:val="space"/>
      <w:lvlText w:val="第%1章"/>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hyphenationZone w:val="360"/>
  <w:evenAndOddHeaders w:val="1"/>
  <w:drawingGridHorizontalSpacing w:val="2"/>
  <w:drawingGridVerticalSpacing w:val="3"/>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95D"/>
    <w:rsid w:val="00014058"/>
    <w:rsid w:val="0002778C"/>
    <w:rsid w:val="00032582"/>
    <w:rsid w:val="00035BC1"/>
    <w:rsid w:val="000531E0"/>
    <w:rsid w:val="00054C0C"/>
    <w:rsid w:val="00061B75"/>
    <w:rsid w:val="000652F4"/>
    <w:rsid w:val="0007062F"/>
    <w:rsid w:val="00072E21"/>
    <w:rsid w:val="00082D23"/>
    <w:rsid w:val="00083F9C"/>
    <w:rsid w:val="00091416"/>
    <w:rsid w:val="00094A08"/>
    <w:rsid w:val="000A2CA6"/>
    <w:rsid w:val="000C4EE8"/>
    <w:rsid w:val="000C7DC3"/>
    <w:rsid w:val="000D7596"/>
    <w:rsid w:val="000E1D54"/>
    <w:rsid w:val="000F48A9"/>
    <w:rsid w:val="0010007B"/>
    <w:rsid w:val="00100FCB"/>
    <w:rsid w:val="00104B51"/>
    <w:rsid w:val="00105E81"/>
    <w:rsid w:val="0011197E"/>
    <w:rsid w:val="001250BE"/>
    <w:rsid w:val="00135784"/>
    <w:rsid w:val="001375B5"/>
    <w:rsid w:val="001628C1"/>
    <w:rsid w:val="00164DBD"/>
    <w:rsid w:val="001702C6"/>
    <w:rsid w:val="00185078"/>
    <w:rsid w:val="0018761A"/>
    <w:rsid w:val="001912D8"/>
    <w:rsid w:val="0019346A"/>
    <w:rsid w:val="001946F7"/>
    <w:rsid w:val="001966A7"/>
    <w:rsid w:val="00196C58"/>
    <w:rsid w:val="00196EC2"/>
    <w:rsid w:val="001A33B7"/>
    <w:rsid w:val="001B425D"/>
    <w:rsid w:val="001B4AD9"/>
    <w:rsid w:val="001C3D00"/>
    <w:rsid w:val="001D4E91"/>
    <w:rsid w:val="001E014C"/>
    <w:rsid w:val="001E10F5"/>
    <w:rsid w:val="001E4AF3"/>
    <w:rsid w:val="001E5D84"/>
    <w:rsid w:val="001F0658"/>
    <w:rsid w:val="001F2499"/>
    <w:rsid w:val="001F3AF7"/>
    <w:rsid w:val="002028DB"/>
    <w:rsid w:val="00215C26"/>
    <w:rsid w:val="002212A2"/>
    <w:rsid w:val="00235BB9"/>
    <w:rsid w:val="00237C55"/>
    <w:rsid w:val="00243F3F"/>
    <w:rsid w:val="00247067"/>
    <w:rsid w:val="002475A6"/>
    <w:rsid w:val="002515C0"/>
    <w:rsid w:val="002519BC"/>
    <w:rsid w:val="002520C6"/>
    <w:rsid w:val="00260526"/>
    <w:rsid w:val="00277808"/>
    <w:rsid w:val="00281D37"/>
    <w:rsid w:val="002835FD"/>
    <w:rsid w:val="002A2ED7"/>
    <w:rsid w:val="002C2D37"/>
    <w:rsid w:val="002C48D4"/>
    <w:rsid w:val="002C6CD6"/>
    <w:rsid w:val="002D0575"/>
    <w:rsid w:val="002E3B60"/>
    <w:rsid w:val="002E7AD4"/>
    <w:rsid w:val="002F6889"/>
    <w:rsid w:val="00301B86"/>
    <w:rsid w:val="003039B6"/>
    <w:rsid w:val="003120AC"/>
    <w:rsid w:val="003156FA"/>
    <w:rsid w:val="00320097"/>
    <w:rsid w:val="003276A6"/>
    <w:rsid w:val="003431EC"/>
    <w:rsid w:val="00343859"/>
    <w:rsid w:val="00343D27"/>
    <w:rsid w:val="00344589"/>
    <w:rsid w:val="00350FDE"/>
    <w:rsid w:val="00372783"/>
    <w:rsid w:val="00377D32"/>
    <w:rsid w:val="00381956"/>
    <w:rsid w:val="00385005"/>
    <w:rsid w:val="0038707E"/>
    <w:rsid w:val="003918EB"/>
    <w:rsid w:val="00395EAE"/>
    <w:rsid w:val="003A3D13"/>
    <w:rsid w:val="003B7839"/>
    <w:rsid w:val="003B7A63"/>
    <w:rsid w:val="003C00BC"/>
    <w:rsid w:val="003C2A9E"/>
    <w:rsid w:val="003E515D"/>
    <w:rsid w:val="003F748E"/>
    <w:rsid w:val="004153C2"/>
    <w:rsid w:val="004278A3"/>
    <w:rsid w:val="00435111"/>
    <w:rsid w:val="00435E2B"/>
    <w:rsid w:val="004439C5"/>
    <w:rsid w:val="00486F1D"/>
    <w:rsid w:val="00487B44"/>
    <w:rsid w:val="00491084"/>
    <w:rsid w:val="004926A4"/>
    <w:rsid w:val="00495B85"/>
    <w:rsid w:val="00496317"/>
    <w:rsid w:val="004A41DB"/>
    <w:rsid w:val="004A5089"/>
    <w:rsid w:val="004A6073"/>
    <w:rsid w:val="004A6778"/>
    <w:rsid w:val="004B1DD8"/>
    <w:rsid w:val="004B3598"/>
    <w:rsid w:val="004C2052"/>
    <w:rsid w:val="004C2619"/>
    <w:rsid w:val="004C5B6D"/>
    <w:rsid w:val="004D2B75"/>
    <w:rsid w:val="004D408E"/>
    <w:rsid w:val="004E68E8"/>
    <w:rsid w:val="004E6C02"/>
    <w:rsid w:val="00511318"/>
    <w:rsid w:val="00513A33"/>
    <w:rsid w:val="005269EA"/>
    <w:rsid w:val="0057029D"/>
    <w:rsid w:val="00576845"/>
    <w:rsid w:val="0058326E"/>
    <w:rsid w:val="00584158"/>
    <w:rsid w:val="00585615"/>
    <w:rsid w:val="005919B7"/>
    <w:rsid w:val="005943EF"/>
    <w:rsid w:val="005A3434"/>
    <w:rsid w:val="005C0D47"/>
    <w:rsid w:val="005C5DF5"/>
    <w:rsid w:val="005C6666"/>
    <w:rsid w:val="005C6903"/>
    <w:rsid w:val="005C7095"/>
    <w:rsid w:val="005E2A00"/>
    <w:rsid w:val="00600238"/>
    <w:rsid w:val="0061279A"/>
    <w:rsid w:val="00616E99"/>
    <w:rsid w:val="00617BD7"/>
    <w:rsid w:val="006236AE"/>
    <w:rsid w:val="00626E3E"/>
    <w:rsid w:val="0063029A"/>
    <w:rsid w:val="00631C9E"/>
    <w:rsid w:val="0063322C"/>
    <w:rsid w:val="0063474D"/>
    <w:rsid w:val="00647679"/>
    <w:rsid w:val="006478DC"/>
    <w:rsid w:val="0064795D"/>
    <w:rsid w:val="006764B3"/>
    <w:rsid w:val="006829D1"/>
    <w:rsid w:val="00693ED7"/>
    <w:rsid w:val="00696342"/>
    <w:rsid w:val="006A3972"/>
    <w:rsid w:val="006A4F68"/>
    <w:rsid w:val="006A525C"/>
    <w:rsid w:val="006B3431"/>
    <w:rsid w:val="006B44F1"/>
    <w:rsid w:val="006B67BA"/>
    <w:rsid w:val="006C31DC"/>
    <w:rsid w:val="006D369B"/>
    <w:rsid w:val="006E0BA4"/>
    <w:rsid w:val="006E127F"/>
    <w:rsid w:val="006E1C4D"/>
    <w:rsid w:val="006E7861"/>
    <w:rsid w:val="006F0670"/>
    <w:rsid w:val="00705080"/>
    <w:rsid w:val="00707D4F"/>
    <w:rsid w:val="00713565"/>
    <w:rsid w:val="0071663B"/>
    <w:rsid w:val="007209E4"/>
    <w:rsid w:val="007347FE"/>
    <w:rsid w:val="0074190A"/>
    <w:rsid w:val="00744F75"/>
    <w:rsid w:val="00746AB8"/>
    <w:rsid w:val="00750FA5"/>
    <w:rsid w:val="00761169"/>
    <w:rsid w:val="00763487"/>
    <w:rsid w:val="007871B5"/>
    <w:rsid w:val="007A301E"/>
    <w:rsid w:val="007A5062"/>
    <w:rsid w:val="007A72F3"/>
    <w:rsid w:val="007B41FD"/>
    <w:rsid w:val="007B5E44"/>
    <w:rsid w:val="007B7858"/>
    <w:rsid w:val="007C3255"/>
    <w:rsid w:val="007D02EB"/>
    <w:rsid w:val="007D4CBA"/>
    <w:rsid w:val="007D4E66"/>
    <w:rsid w:val="007D7B26"/>
    <w:rsid w:val="007E454B"/>
    <w:rsid w:val="007E5201"/>
    <w:rsid w:val="007F2C03"/>
    <w:rsid w:val="007F7362"/>
    <w:rsid w:val="00806DC3"/>
    <w:rsid w:val="00820656"/>
    <w:rsid w:val="00824D06"/>
    <w:rsid w:val="00827103"/>
    <w:rsid w:val="00830E65"/>
    <w:rsid w:val="00853947"/>
    <w:rsid w:val="00853E9A"/>
    <w:rsid w:val="0085678A"/>
    <w:rsid w:val="008613F3"/>
    <w:rsid w:val="00864AE4"/>
    <w:rsid w:val="008700DC"/>
    <w:rsid w:val="008813AA"/>
    <w:rsid w:val="00886E99"/>
    <w:rsid w:val="00891DDA"/>
    <w:rsid w:val="008920B1"/>
    <w:rsid w:val="008A5F6A"/>
    <w:rsid w:val="008B04B3"/>
    <w:rsid w:val="008C5AA1"/>
    <w:rsid w:val="008D4172"/>
    <w:rsid w:val="008F68D0"/>
    <w:rsid w:val="009015F5"/>
    <w:rsid w:val="0090257F"/>
    <w:rsid w:val="0090777E"/>
    <w:rsid w:val="00917679"/>
    <w:rsid w:val="0092044C"/>
    <w:rsid w:val="0093057F"/>
    <w:rsid w:val="00944040"/>
    <w:rsid w:val="00953DBC"/>
    <w:rsid w:val="009622A3"/>
    <w:rsid w:val="0096414A"/>
    <w:rsid w:val="00964F8F"/>
    <w:rsid w:val="00972C4B"/>
    <w:rsid w:val="009742A4"/>
    <w:rsid w:val="009A2EFE"/>
    <w:rsid w:val="009A2F27"/>
    <w:rsid w:val="009B65FA"/>
    <w:rsid w:val="009C1F1F"/>
    <w:rsid w:val="009C4C3C"/>
    <w:rsid w:val="009C51DD"/>
    <w:rsid w:val="009D0A48"/>
    <w:rsid w:val="009D3D70"/>
    <w:rsid w:val="009F2BA5"/>
    <w:rsid w:val="009F2EB1"/>
    <w:rsid w:val="00A00853"/>
    <w:rsid w:val="00A0762D"/>
    <w:rsid w:val="00A166D4"/>
    <w:rsid w:val="00A21B0A"/>
    <w:rsid w:val="00A22D83"/>
    <w:rsid w:val="00A26992"/>
    <w:rsid w:val="00A31541"/>
    <w:rsid w:val="00A342E4"/>
    <w:rsid w:val="00A35027"/>
    <w:rsid w:val="00A35B1B"/>
    <w:rsid w:val="00A61A50"/>
    <w:rsid w:val="00A773CF"/>
    <w:rsid w:val="00AA0F34"/>
    <w:rsid w:val="00AA6B30"/>
    <w:rsid w:val="00AB4048"/>
    <w:rsid w:val="00AB77B3"/>
    <w:rsid w:val="00AE07BD"/>
    <w:rsid w:val="00AF6027"/>
    <w:rsid w:val="00B07B54"/>
    <w:rsid w:val="00B209C5"/>
    <w:rsid w:val="00B216FC"/>
    <w:rsid w:val="00B2487D"/>
    <w:rsid w:val="00B270E7"/>
    <w:rsid w:val="00B329FC"/>
    <w:rsid w:val="00B34FDC"/>
    <w:rsid w:val="00B3792C"/>
    <w:rsid w:val="00B412E2"/>
    <w:rsid w:val="00B4282D"/>
    <w:rsid w:val="00B467FB"/>
    <w:rsid w:val="00B52C64"/>
    <w:rsid w:val="00B558EE"/>
    <w:rsid w:val="00B5743A"/>
    <w:rsid w:val="00B66912"/>
    <w:rsid w:val="00B876F9"/>
    <w:rsid w:val="00B977D8"/>
    <w:rsid w:val="00BA6A87"/>
    <w:rsid w:val="00BB513D"/>
    <w:rsid w:val="00BB5755"/>
    <w:rsid w:val="00BB577F"/>
    <w:rsid w:val="00BB6B69"/>
    <w:rsid w:val="00BC05EC"/>
    <w:rsid w:val="00BC3999"/>
    <w:rsid w:val="00BD462F"/>
    <w:rsid w:val="00BF2412"/>
    <w:rsid w:val="00C06D35"/>
    <w:rsid w:val="00C128BC"/>
    <w:rsid w:val="00C14582"/>
    <w:rsid w:val="00C1784A"/>
    <w:rsid w:val="00C23F29"/>
    <w:rsid w:val="00C456AA"/>
    <w:rsid w:val="00C47F98"/>
    <w:rsid w:val="00C664D9"/>
    <w:rsid w:val="00C67138"/>
    <w:rsid w:val="00C85368"/>
    <w:rsid w:val="00C86415"/>
    <w:rsid w:val="00C95FBC"/>
    <w:rsid w:val="00CC1641"/>
    <w:rsid w:val="00CC4313"/>
    <w:rsid w:val="00CE216F"/>
    <w:rsid w:val="00CF774B"/>
    <w:rsid w:val="00D050AC"/>
    <w:rsid w:val="00D076AB"/>
    <w:rsid w:val="00D10282"/>
    <w:rsid w:val="00D512C2"/>
    <w:rsid w:val="00D5386B"/>
    <w:rsid w:val="00D63FC8"/>
    <w:rsid w:val="00D65524"/>
    <w:rsid w:val="00D746D7"/>
    <w:rsid w:val="00D7787A"/>
    <w:rsid w:val="00D83184"/>
    <w:rsid w:val="00D911FC"/>
    <w:rsid w:val="00D9236D"/>
    <w:rsid w:val="00D9594C"/>
    <w:rsid w:val="00DA56DA"/>
    <w:rsid w:val="00DC0591"/>
    <w:rsid w:val="00DC37EB"/>
    <w:rsid w:val="00DD21B0"/>
    <w:rsid w:val="00E01CB8"/>
    <w:rsid w:val="00E03927"/>
    <w:rsid w:val="00E03A8E"/>
    <w:rsid w:val="00E0429F"/>
    <w:rsid w:val="00E043C2"/>
    <w:rsid w:val="00E04783"/>
    <w:rsid w:val="00E05D28"/>
    <w:rsid w:val="00E07489"/>
    <w:rsid w:val="00E078DE"/>
    <w:rsid w:val="00E11393"/>
    <w:rsid w:val="00E15264"/>
    <w:rsid w:val="00E158EA"/>
    <w:rsid w:val="00E20688"/>
    <w:rsid w:val="00E276E7"/>
    <w:rsid w:val="00E3734E"/>
    <w:rsid w:val="00E400E2"/>
    <w:rsid w:val="00E40FBB"/>
    <w:rsid w:val="00E514E2"/>
    <w:rsid w:val="00E6225F"/>
    <w:rsid w:val="00E6284A"/>
    <w:rsid w:val="00E73152"/>
    <w:rsid w:val="00E757FD"/>
    <w:rsid w:val="00E76F68"/>
    <w:rsid w:val="00E86D19"/>
    <w:rsid w:val="00E9293F"/>
    <w:rsid w:val="00E94F29"/>
    <w:rsid w:val="00E97A6D"/>
    <w:rsid w:val="00EB517C"/>
    <w:rsid w:val="00EC56C1"/>
    <w:rsid w:val="00EC5AC4"/>
    <w:rsid w:val="00ED7BDB"/>
    <w:rsid w:val="00EE0633"/>
    <w:rsid w:val="00EF102D"/>
    <w:rsid w:val="00EF68B3"/>
    <w:rsid w:val="00F04BF4"/>
    <w:rsid w:val="00F05E62"/>
    <w:rsid w:val="00F06742"/>
    <w:rsid w:val="00F0718D"/>
    <w:rsid w:val="00F07D5E"/>
    <w:rsid w:val="00F25D19"/>
    <w:rsid w:val="00F26F2D"/>
    <w:rsid w:val="00F30E2E"/>
    <w:rsid w:val="00F31BC9"/>
    <w:rsid w:val="00F32B91"/>
    <w:rsid w:val="00F42C52"/>
    <w:rsid w:val="00F57B74"/>
    <w:rsid w:val="00F67B06"/>
    <w:rsid w:val="00F775F2"/>
    <w:rsid w:val="00F82991"/>
    <w:rsid w:val="00F87CE4"/>
    <w:rsid w:val="00F94931"/>
    <w:rsid w:val="00FA5090"/>
    <w:rsid w:val="00FB7E39"/>
    <w:rsid w:val="00FC527B"/>
    <w:rsid w:val="00FD5C75"/>
    <w:rsid w:val="00FE0A8F"/>
    <w:rsid w:val="1A036C27"/>
    <w:rsid w:val="1CD87540"/>
    <w:rsid w:val="1E253F80"/>
    <w:rsid w:val="2471170E"/>
    <w:rsid w:val="255E0B2B"/>
    <w:rsid w:val="2DD530CF"/>
    <w:rsid w:val="317A4102"/>
    <w:rsid w:val="521A70D1"/>
    <w:rsid w:val="5381717A"/>
    <w:rsid w:val="5D8B2DB4"/>
    <w:rsid w:val="6D9C0A62"/>
    <w:rsid w:val="6DAD655F"/>
    <w:rsid w:val="732136C9"/>
    <w:rsid w:val="77B24C36"/>
    <w:rsid w:val="7861622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qFormat="1" w:unhideWhenUsed="0" w:uiPriority="0" w:name="toc 6"/>
    <w:lsdException w:unhideWhenUsed="0" w:uiPriority="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377"/>
      </w:tabs>
      <w:spacing w:line="300" w:lineRule="auto"/>
      <w:jc w:val="both"/>
    </w:pPr>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keepLines/>
      <w:spacing w:after="220" w:line="360" w:lineRule="auto"/>
      <w:outlineLvl w:val="0"/>
    </w:pPr>
    <w:rPr>
      <w:rFonts w:ascii="黑体" w:eastAsia="黑体"/>
      <w:bCs/>
      <w:kern w:val="44"/>
      <w:sz w:val="30"/>
      <w:szCs w:val="30"/>
    </w:rPr>
  </w:style>
  <w:style w:type="paragraph" w:styleId="3">
    <w:name w:val="heading 2"/>
    <w:basedOn w:val="1"/>
    <w:next w:val="1"/>
    <w:qFormat/>
    <w:uiPriority w:val="0"/>
    <w:pPr>
      <w:keepNext/>
      <w:keepLines/>
      <w:spacing w:before="50" w:beforeLines="50" w:line="360" w:lineRule="auto"/>
      <w:outlineLvl w:val="1"/>
    </w:pPr>
    <w:rPr>
      <w:rFonts w:ascii="黑体" w:eastAsia="黑体"/>
      <w:bCs/>
      <w:sz w:val="28"/>
      <w:szCs w:val="28"/>
    </w:rPr>
  </w:style>
  <w:style w:type="paragraph" w:styleId="4">
    <w:name w:val="heading 3"/>
    <w:basedOn w:val="1"/>
    <w:next w:val="1"/>
    <w:link w:val="26"/>
    <w:qFormat/>
    <w:uiPriority w:val="0"/>
    <w:pPr>
      <w:keepNext/>
      <w:keepLines/>
      <w:spacing w:before="50" w:beforeLines="50" w:line="360" w:lineRule="auto"/>
      <w:outlineLvl w:val="2"/>
    </w:pPr>
    <w:rPr>
      <w:rFonts w:ascii="黑体" w:eastAsia="黑体"/>
      <w:bCs/>
      <w:szCs w:val="32"/>
    </w:rPr>
  </w:style>
  <w:style w:type="paragraph" w:styleId="5">
    <w:name w:val="heading 4"/>
    <w:basedOn w:val="1"/>
    <w:next w:val="1"/>
    <w:qFormat/>
    <w:uiPriority w:val="0"/>
    <w:pPr>
      <w:keepNext/>
      <w:keepLines/>
      <w:spacing w:before="240" w:after="240" w:line="360" w:lineRule="auto"/>
      <w:outlineLvl w:val="3"/>
    </w:pPr>
    <w:rPr>
      <w:bCs/>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6">
    <w:name w:val="toc 7"/>
    <w:basedOn w:val="1"/>
    <w:next w:val="1"/>
    <w:semiHidden/>
    <w:uiPriority w:val="0"/>
    <w:pPr>
      <w:widowControl w:val="0"/>
      <w:tabs>
        <w:tab w:val="clear" w:pos="377"/>
      </w:tabs>
      <w:spacing w:line="240" w:lineRule="auto"/>
      <w:ind w:left="2520" w:leftChars="1200"/>
    </w:pPr>
    <w:rPr>
      <w:kern w:val="2"/>
      <w:sz w:val="21"/>
    </w:rPr>
  </w:style>
  <w:style w:type="paragraph" w:styleId="7">
    <w:name w:val="caption"/>
    <w:basedOn w:val="1"/>
    <w:next w:val="1"/>
    <w:semiHidden/>
    <w:unhideWhenUsed/>
    <w:qFormat/>
    <w:uiPriority w:val="0"/>
    <w:rPr>
      <w:rFonts w:ascii="Arial" w:hAnsi="Arial" w:eastAsia="黑体"/>
      <w:sz w:val="20"/>
    </w:rPr>
  </w:style>
  <w:style w:type="paragraph" w:styleId="8">
    <w:name w:val="Document Map"/>
    <w:basedOn w:val="1"/>
    <w:semiHidden/>
    <w:qFormat/>
    <w:uiPriority w:val="0"/>
    <w:pPr>
      <w:shd w:val="clear" w:color="auto" w:fill="000080"/>
    </w:pPr>
  </w:style>
  <w:style w:type="paragraph" w:styleId="9">
    <w:name w:val="annotation text"/>
    <w:basedOn w:val="1"/>
    <w:semiHidden/>
    <w:qFormat/>
    <w:uiPriority w:val="0"/>
    <w:pPr>
      <w:jc w:val="left"/>
    </w:pPr>
  </w:style>
  <w:style w:type="paragraph" w:styleId="10">
    <w:name w:val="toc 3"/>
    <w:basedOn w:val="1"/>
    <w:next w:val="1"/>
    <w:qFormat/>
    <w:uiPriority w:val="39"/>
    <w:pPr>
      <w:tabs>
        <w:tab w:val="clear" w:pos="377"/>
      </w:tabs>
      <w:ind w:left="840" w:leftChars="400"/>
    </w:pPr>
  </w:style>
  <w:style w:type="paragraph" w:styleId="11">
    <w:name w:val="Date"/>
    <w:basedOn w:val="1"/>
    <w:next w:val="1"/>
    <w:qFormat/>
    <w:uiPriority w:val="0"/>
    <w:pPr>
      <w:ind w:left="100" w:leftChars="2500"/>
    </w:pPr>
  </w:style>
  <w:style w:type="paragraph" w:styleId="12">
    <w:name w:val="Balloon Text"/>
    <w:basedOn w:val="1"/>
    <w:semiHidden/>
    <w:qFormat/>
    <w:uiPriority w:val="0"/>
    <w:rPr>
      <w:sz w:val="18"/>
      <w:szCs w:val="18"/>
    </w:rPr>
  </w:style>
  <w:style w:type="paragraph" w:styleId="13">
    <w:name w:val="footer"/>
    <w:basedOn w:val="1"/>
    <w:link w:val="25"/>
    <w:qFormat/>
    <w:uiPriority w:val="99"/>
    <w:pPr>
      <w:tabs>
        <w:tab w:val="center" w:pos="4153"/>
        <w:tab w:val="right" w:pos="8306"/>
        <w:tab w:val="clear" w:pos="377"/>
      </w:tabs>
      <w:spacing w:before="600" w:line="180" w:lineRule="atLeast"/>
      <w:jc w:val="left"/>
    </w:pPr>
    <w:rPr>
      <w:sz w:val="18"/>
      <w:szCs w:val="18"/>
    </w:rPr>
  </w:style>
  <w:style w:type="paragraph" w:styleId="14">
    <w:name w:val="header"/>
    <w:basedOn w:val="1"/>
    <w:qFormat/>
    <w:uiPriority w:val="0"/>
    <w:pPr>
      <w:keepLines/>
      <w:widowControl/>
      <w:pBdr>
        <w:bottom w:val="single" w:color="auto" w:sz="6" w:space="1"/>
      </w:pBdr>
      <w:tabs>
        <w:tab w:val="center" w:pos="4153"/>
        <w:tab w:val="right" w:pos="8306"/>
        <w:tab w:val="clear" w:pos="377"/>
      </w:tabs>
      <w:snapToGrid w:val="0"/>
      <w:spacing w:after="600" w:line="180" w:lineRule="atLeast"/>
      <w:jc w:val="center"/>
    </w:pPr>
    <w:rPr>
      <w:spacing w:val="-5"/>
      <w:kern w:val="0"/>
      <w:sz w:val="21"/>
      <w:szCs w:val="21"/>
    </w:rPr>
  </w:style>
  <w:style w:type="paragraph" w:styleId="15">
    <w:name w:val="toc 1"/>
    <w:basedOn w:val="1"/>
    <w:next w:val="1"/>
    <w:qFormat/>
    <w:uiPriority w:val="39"/>
    <w:pPr>
      <w:tabs>
        <w:tab w:val="clear" w:pos="377"/>
      </w:tabs>
    </w:pPr>
  </w:style>
  <w:style w:type="paragraph" w:styleId="16">
    <w:name w:val="toc 6"/>
    <w:basedOn w:val="1"/>
    <w:next w:val="1"/>
    <w:semiHidden/>
    <w:qFormat/>
    <w:uiPriority w:val="0"/>
    <w:pPr>
      <w:widowControl w:val="0"/>
      <w:tabs>
        <w:tab w:val="clear" w:pos="377"/>
      </w:tabs>
      <w:spacing w:line="240" w:lineRule="auto"/>
      <w:ind w:left="2100" w:leftChars="1000"/>
    </w:pPr>
    <w:rPr>
      <w:kern w:val="2"/>
      <w:sz w:val="21"/>
    </w:rPr>
  </w:style>
  <w:style w:type="paragraph" w:styleId="17">
    <w:name w:val="toc 2"/>
    <w:basedOn w:val="1"/>
    <w:next w:val="1"/>
    <w:qFormat/>
    <w:uiPriority w:val="39"/>
    <w:pPr>
      <w:tabs>
        <w:tab w:val="clear" w:pos="377"/>
      </w:tabs>
      <w:ind w:left="420" w:leftChars="200"/>
    </w:pPr>
  </w:style>
  <w:style w:type="paragraph" w:styleId="18">
    <w:name w:val="annotation subject"/>
    <w:basedOn w:val="9"/>
    <w:next w:val="9"/>
    <w:semiHidden/>
    <w:qFormat/>
    <w:uiPriority w:val="0"/>
    <w:rPr>
      <w:b/>
      <w:bCs/>
    </w:rPr>
  </w:style>
  <w:style w:type="table" w:styleId="20">
    <w:name w:val="Table Grid"/>
    <w:basedOn w:val="19"/>
    <w:qFormat/>
    <w:uiPriority w:val="0"/>
    <w:pPr>
      <w:spacing w:line="30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annotation reference"/>
    <w:semiHidden/>
    <w:qFormat/>
    <w:uiPriority w:val="0"/>
    <w:rPr>
      <w:sz w:val="21"/>
      <w:szCs w:val="21"/>
    </w:rPr>
  </w:style>
  <w:style w:type="character" w:customStyle="1" w:styleId="25">
    <w:name w:val="页脚 Char"/>
    <w:link w:val="13"/>
    <w:qFormat/>
    <w:uiPriority w:val="99"/>
    <w:rPr>
      <w:sz w:val="18"/>
      <w:szCs w:val="18"/>
    </w:rPr>
  </w:style>
  <w:style w:type="character" w:customStyle="1" w:styleId="26">
    <w:name w:val="标题 3 Char"/>
    <w:link w:val="4"/>
    <w:qFormat/>
    <w:uiPriority w:val="0"/>
    <w:rPr>
      <w:rFonts w:ascii="黑体" w:eastAsia="黑体"/>
      <w:bCs/>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30.wmf"/><Relationship Id="rId98" Type="http://schemas.openxmlformats.org/officeDocument/2006/relationships/oleObject" Target="embeddings/oleObject24.bin"/><Relationship Id="rId97" Type="http://schemas.openxmlformats.org/officeDocument/2006/relationships/image" Target="media/image29.wmf"/><Relationship Id="rId96" Type="http://schemas.openxmlformats.org/officeDocument/2006/relationships/oleObject" Target="embeddings/oleObject23.bin"/><Relationship Id="rId95" Type="http://schemas.openxmlformats.org/officeDocument/2006/relationships/image" Target="media/image28.wmf"/><Relationship Id="rId94" Type="http://schemas.openxmlformats.org/officeDocument/2006/relationships/oleObject" Target="embeddings/oleObject22.bin"/><Relationship Id="rId93" Type="http://schemas.openxmlformats.org/officeDocument/2006/relationships/image" Target="media/image27.png"/><Relationship Id="rId92" Type="http://schemas.openxmlformats.org/officeDocument/2006/relationships/image" Target="media/image26.wmf"/><Relationship Id="rId91" Type="http://schemas.openxmlformats.org/officeDocument/2006/relationships/oleObject" Target="embeddings/oleObject21.bin"/><Relationship Id="rId90" Type="http://schemas.openxmlformats.org/officeDocument/2006/relationships/image" Target="media/image25.wmf"/><Relationship Id="rId9" Type="http://schemas.openxmlformats.org/officeDocument/2006/relationships/footer" Target="footer2.xml"/><Relationship Id="rId89" Type="http://schemas.openxmlformats.org/officeDocument/2006/relationships/oleObject" Target="embeddings/oleObject20.bin"/><Relationship Id="rId88" Type="http://schemas.openxmlformats.org/officeDocument/2006/relationships/image" Target="media/image24.wmf"/><Relationship Id="rId87" Type="http://schemas.openxmlformats.org/officeDocument/2006/relationships/oleObject" Target="embeddings/oleObject19.bin"/><Relationship Id="rId86" Type="http://schemas.openxmlformats.org/officeDocument/2006/relationships/image" Target="media/image23.wmf"/><Relationship Id="rId85" Type="http://schemas.openxmlformats.org/officeDocument/2006/relationships/oleObject" Target="embeddings/oleObject18.bin"/><Relationship Id="rId84" Type="http://schemas.openxmlformats.org/officeDocument/2006/relationships/image" Target="media/image22.wmf"/><Relationship Id="rId83" Type="http://schemas.openxmlformats.org/officeDocument/2006/relationships/oleObject" Target="embeddings/oleObject17.bin"/><Relationship Id="rId82" Type="http://schemas.openxmlformats.org/officeDocument/2006/relationships/image" Target="media/image21.wmf"/><Relationship Id="rId81" Type="http://schemas.openxmlformats.org/officeDocument/2006/relationships/oleObject" Target="embeddings/oleObject16.bin"/><Relationship Id="rId80" Type="http://schemas.openxmlformats.org/officeDocument/2006/relationships/image" Target="media/image20.wmf"/><Relationship Id="rId8" Type="http://schemas.openxmlformats.org/officeDocument/2006/relationships/footer" Target="footer1.xml"/><Relationship Id="rId79" Type="http://schemas.openxmlformats.org/officeDocument/2006/relationships/oleObject" Target="embeddings/oleObject15.bin"/><Relationship Id="rId78" Type="http://schemas.openxmlformats.org/officeDocument/2006/relationships/image" Target="media/image19.wmf"/><Relationship Id="rId77" Type="http://schemas.openxmlformats.org/officeDocument/2006/relationships/oleObject" Target="embeddings/oleObject14.bin"/><Relationship Id="rId76" Type="http://schemas.openxmlformats.org/officeDocument/2006/relationships/image" Target="media/image18.wmf"/><Relationship Id="rId75" Type="http://schemas.openxmlformats.org/officeDocument/2006/relationships/oleObject" Target="embeddings/oleObject13.bin"/><Relationship Id="rId74" Type="http://schemas.openxmlformats.org/officeDocument/2006/relationships/image" Target="media/image17.wmf"/><Relationship Id="rId73" Type="http://schemas.openxmlformats.org/officeDocument/2006/relationships/oleObject" Target="embeddings/oleObject12.bin"/><Relationship Id="rId72" Type="http://schemas.openxmlformats.org/officeDocument/2006/relationships/image" Target="media/image16.wmf"/><Relationship Id="rId71" Type="http://schemas.openxmlformats.org/officeDocument/2006/relationships/oleObject" Target="embeddings/oleObject11.bin"/><Relationship Id="rId70" Type="http://schemas.openxmlformats.org/officeDocument/2006/relationships/image" Target="media/image15.wmf"/><Relationship Id="rId7" Type="http://schemas.openxmlformats.org/officeDocument/2006/relationships/header" Target="header3.xml"/><Relationship Id="rId69" Type="http://schemas.openxmlformats.org/officeDocument/2006/relationships/oleObject" Target="embeddings/oleObject10.bin"/><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wmf"/><Relationship Id="rId63" Type="http://schemas.openxmlformats.org/officeDocument/2006/relationships/oleObject" Target="embeddings/oleObject9.bin"/><Relationship Id="rId62" Type="http://schemas.openxmlformats.org/officeDocument/2006/relationships/image" Target="media/image9.wmf"/><Relationship Id="rId61" Type="http://schemas.openxmlformats.org/officeDocument/2006/relationships/oleObject" Target="embeddings/oleObject8.bin"/><Relationship Id="rId60" Type="http://schemas.openxmlformats.org/officeDocument/2006/relationships/image" Target="media/image8.wmf"/><Relationship Id="rId6" Type="http://schemas.openxmlformats.org/officeDocument/2006/relationships/header" Target="header2.xml"/><Relationship Id="rId59" Type="http://schemas.openxmlformats.org/officeDocument/2006/relationships/oleObject" Target="embeddings/oleObject7.bin"/><Relationship Id="rId58" Type="http://schemas.openxmlformats.org/officeDocument/2006/relationships/image" Target="media/image7.wmf"/><Relationship Id="rId57" Type="http://schemas.openxmlformats.org/officeDocument/2006/relationships/oleObject" Target="embeddings/oleObject6.bin"/><Relationship Id="rId56" Type="http://schemas.openxmlformats.org/officeDocument/2006/relationships/image" Target="media/image6.wmf"/><Relationship Id="rId55" Type="http://schemas.openxmlformats.org/officeDocument/2006/relationships/oleObject" Target="embeddings/oleObject5.bin"/><Relationship Id="rId54" Type="http://schemas.openxmlformats.org/officeDocument/2006/relationships/image" Target="media/image5.wmf"/><Relationship Id="rId53" Type="http://schemas.openxmlformats.org/officeDocument/2006/relationships/oleObject" Target="embeddings/oleObject4.bin"/><Relationship Id="rId52" Type="http://schemas.openxmlformats.org/officeDocument/2006/relationships/image" Target="media/image4.wmf"/><Relationship Id="rId51" Type="http://schemas.openxmlformats.org/officeDocument/2006/relationships/oleObject" Target="embeddings/oleObject3.bin"/><Relationship Id="rId50" Type="http://schemas.openxmlformats.org/officeDocument/2006/relationships/image" Target="media/image3.wmf"/><Relationship Id="rId5" Type="http://schemas.openxmlformats.org/officeDocument/2006/relationships/header" Target="header1.xml"/><Relationship Id="rId49" Type="http://schemas.openxmlformats.org/officeDocument/2006/relationships/oleObject" Target="embeddings/oleObject2.bin"/><Relationship Id="rId48" Type="http://schemas.openxmlformats.org/officeDocument/2006/relationships/image" Target="media/image2.wmf"/><Relationship Id="rId47" Type="http://schemas.openxmlformats.org/officeDocument/2006/relationships/oleObject" Target="embeddings/oleObject1.bin"/><Relationship Id="rId46" Type="http://schemas.openxmlformats.org/officeDocument/2006/relationships/image" Target="media/image1.jpeg"/><Relationship Id="rId45" Type="http://schemas.openxmlformats.org/officeDocument/2006/relationships/theme" Target="theme/theme1.xml"/><Relationship Id="rId44" Type="http://schemas.openxmlformats.org/officeDocument/2006/relationships/footer" Target="footer17.xml"/><Relationship Id="rId43" Type="http://schemas.openxmlformats.org/officeDocument/2006/relationships/footer" Target="footer16.xml"/><Relationship Id="rId42" Type="http://schemas.openxmlformats.org/officeDocument/2006/relationships/header" Target="header23.xml"/><Relationship Id="rId41" Type="http://schemas.openxmlformats.org/officeDocument/2006/relationships/header" Target="header22.xml"/><Relationship Id="rId40" Type="http://schemas.openxmlformats.org/officeDocument/2006/relationships/footer" Target="footer15.xml"/><Relationship Id="rId4" Type="http://schemas.openxmlformats.org/officeDocument/2006/relationships/endnotes" Target="endnotes.xml"/><Relationship Id="rId39" Type="http://schemas.openxmlformats.org/officeDocument/2006/relationships/header" Target="header21.xml"/><Relationship Id="rId38" Type="http://schemas.openxmlformats.org/officeDocument/2006/relationships/footer" Target="footer14.xml"/><Relationship Id="rId37" Type="http://schemas.openxmlformats.org/officeDocument/2006/relationships/footer" Target="footer13.xml"/><Relationship Id="rId36" Type="http://schemas.openxmlformats.org/officeDocument/2006/relationships/header" Target="header20.xml"/><Relationship Id="rId35" Type="http://schemas.openxmlformats.org/officeDocument/2006/relationships/header" Target="header19.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2.xml"/><Relationship Id="rId31" Type="http://schemas.openxmlformats.org/officeDocument/2006/relationships/footer" Target="footer11.xml"/><Relationship Id="rId30" Type="http://schemas.openxmlformats.org/officeDocument/2006/relationships/header" Target="header16.xml"/><Relationship Id="rId3" Type="http://schemas.openxmlformats.org/officeDocument/2006/relationships/footnotes" Target="footnotes.xml"/><Relationship Id="rId29" Type="http://schemas.openxmlformats.org/officeDocument/2006/relationships/header" Target="header15.xml"/><Relationship Id="rId28" Type="http://schemas.openxmlformats.org/officeDocument/2006/relationships/footer" Target="footer10.xml"/><Relationship Id="rId27" Type="http://schemas.openxmlformats.org/officeDocument/2006/relationships/footer" Target="footer9.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footer" Target="footer8.xml"/><Relationship Id="rId23" Type="http://schemas.openxmlformats.org/officeDocument/2006/relationships/header" Target="header12.xml"/><Relationship Id="rId22" Type="http://schemas.openxmlformats.org/officeDocument/2006/relationships/footer" Target="footer7.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4" Type="http://schemas.openxmlformats.org/officeDocument/2006/relationships/fontTable" Target="fontTable.xml"/><Relationship Id="rId123" Type="http://schemas.openxmlformats.org/officeDocument/2006/relationships/numbering" Target="numbering.xml"/><Relationship Id="rId122" Type="http://schemas.openxmlformats.org/officeDocument/2006/relationships/customXml" Target="../customXml/item1.xml"/><Relationship Id="rId121" Type="http://schemas.openxmlformats.org/officeDocument/2006/relationships/image" Target="media/image44.png"/><Relationship Id="rId120" Type="http://schemas.openxmlformats.org/officeDocument/2006/relationships/oleObject" Target="embeddings/oleObject32.bin"/><Relationship Id="rId12" Type="http://schemas.openxmlformats.org/officeDocument/2006/relationships/footer" Target="footer3.xml"/><Relationship Id="rId119" Type="http://schemas.openxmlformats.org/officeDocument/2006/relationships/image" Target="media/image43.png"/><Relationship Id="rId118" Type="http://schemas.openxmlformats.org/officeDocument/2006/relationships/image" Target="media/image42.png"/><Relationship Id="rId117" Type="http://schemas.openxmlformats.org/officeDocument/2006/relationships/image" Target="media/image41.png"/><Relationship Id="rId116" Type="http://schemas.openxmlformats.org/officeDocument/2006/relationships/image" Target="media/image40.png"/><Relationship Id="rId115" Type="http://schemas.openxmlformats.org/officeDocument/2006/relationships/image" Target="media/image39.png"/><Relationship Id="rId114" Type="http://schemas.openxmlformats.org/officeDocument/2006/relationships/image" Target="media/image38.png"/><Relationship Id="rId113" Type="http://schemas.openxmlformats.org/officeDocument/2006/relationships/image" Target="media/image37.wmf"/><Relationship Id="rId112" Type="http://schemas.openxmlformats.org/officeDocument/2006/relationships/oleObject" Target="embeddings/oleObject31.bin"/><Relationship Id="rId111" Type="http://schemas.openxmlformats.org/officeDocument/2006/relationships/image" Target="media/image36.wmf"/><Relationship Id="rId110" Type="http://schemas.openxmlformats.org/officeDocument/2006/relationships/oleObject" Target="embeddings/oleObject30.bin"/><Relationship Id="rId11" Type="http://schemas.openxmlformats.org/officeDocument/2006/relationships/header" Target="header5.xml"/><Relationship Id="rId109" Type="http://schemas.openxmlformats.org/officeDocument/2006/relationships/image" Target="media/image35.wmf"/><Relationship Id="rId108" Type="http://schemas.openxmlformats.org/officeDocument/2006/relationships/oleObject" Target="embeddings/oleObject29.bin"/><Relationship Id="rId107" Type="http://schemas.openxmlformats.org/officeDocument/2006/relationships/image" Target="media/image34.wmf"/><Relationship Id="rId106" Type="http://schemas.openxmlformats.org/officeDocument/2006/relationships/oleObject" Target="embeddings/oleObject28.bin"/><Relationship Id="rId105" Type="http://schemas.openxmlformats.org/officeDocument/2006/relationships/image" Target="media/image33.wmf"/><Relationship Id="rId104" Type="http://schemas.openxmlformats.org/officeDocument/2006/relationships/oleObject" Target="embeddings/oleObject27.bin"/><Relationship Id="rId103" Type="http://schemas.openxmlformats.org/officeDocument/2006/relationships/image" Target="media/image32.wmf"/><Relationship Id="rId102" Type="http://schemas.openxmlformats.org/officeDocument/2006/relationships/oleObject" Target="embeddings/oleObject26.bin"/><Relationship Id="rId101" Type="http://schemas.openxmlformats.org/officeDocument/2006/relationships/image" Target="media/image31.wmf"/><Relationship Id="rId100" Type="http://schemas.openxmlformats.org/officeDocument/2006/relationships/oleObject" Target="embeddings/oleObject25.bin"/><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23398;&#20301;&#24037;&#20316;\&#26657;&#20869;&#25991;&#20214;\&#35770;&#25991;&#20889;&#20316;&#35268;&#33539;\&#20013;&#22269;&#30707;&#27833;&#22823;&#23398;&#30805;&#22763;&#23398;&#20301;&#35770;&#25991;&#26684;&#24335;&#26679;&#26412;2.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中国石油大学硕士学位论文格式样本2.0</Template>
  <Pages>39</Pages>
  <Words>3670</Words>
  <Characters>6091</Characters>
  <Lines>125</Lines>
  <Paragraphs>35</Paragraphs>
  <TotalTime>63</TotalTime>
  <ScaleCrop>false</ScaleCrop>
  <LinksUpToDate>false</LinksUpToDate>
  <CharactersWithSpaces>6628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2016-06-03T03:17:00Z</dcterms:created>
  <dc:creator>yjsy</dc:creator>
  <cp:lastModifiedBy>PASTEur</cp:lastModifiedBy>
  <cp:lastPrinted>2010-03-25T01:19:00Z</cp:lastPrinted>
  <dcterms:modified xsi:type="dcterms:W3CDTF">2026-04-25T15:55:56Z</dcterms:modified>
  <dc:subject>模板</dc:subject>
  <dc:title>中图分类号：G643</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eyJoZGlkIjoiOGE3MWNlODI0MGRjODk2OTQ2YjRhNWQzMWZkZjM3NzgiLCJ1c2VySWQiOiI1ODYwMDkxNjAifQ==</vt:lpwstr>
  </property>
  <property fmtid="{D5CDD505-2E9C-101B-9397-08002B2CF9AE}" pid="3" name="KSOProductBuildVer">
    <vt:lpwstr>2052-12.1.0.25865</vt:lpwstr>
  </property>
  <property fmtid="{D5CDD505-2E9C-101B-9397-08002B2CF9AE}" pid="4" name="ICV">
    <vt:lpwstr>5F55D9BA37FC4AA38AE6E41AFA169A2F_13</vt:lpwstr>
  </property>
</Properties>
</file>