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A18D8" w14:textId="2B521228" w:rsidR="00F04889" w:rsidRDefault="006A28A8">
      <w:r>
        <w:t>CS422 HW4</w:t>
      </w:r>
    </w:p>
    <w:p w14:paraId="068F454D" w14:textId="7D78EE04" w:rsidR="006A28A8" w:rsidRDefault="006A28A8">
      <w:r>
        <w:t>SHIQI LIU</w:t>
      </w:r>
    </w:p>
    <w:p w14:paraId="23500C36" w14:textId="77777777" w:rsidR="006A28A8" w:rsidRDefault="006A28A8"/>
    <w:p w14:paraId="2739C05A" w14:textId="50F137BA" w:rsidR="006A28A8" w:rsidRPr="002C41A5" w:rsidRDefault="006A28A8">
      <w:pPr>
        <w:rPr>
          <w:b/>
          <w:bCs/>
          <w:sz w:val="28"/>
          <w:szCs w:val="28"/>
        </w:rPr>
      </w:pPr>
      <w:r w:rsidRPr="002C41A5">
        <w:rPr>
          <w:b/>
          <w:bCs/>
          <w:sz w:val="28"/>
          <w:szCs w:val="28"/>
        </w:rPr>
        <w:t>1 Recitation Exercises</w:t>
      </w:r>
    </w:p>
    <w:p w14:paraId="1B0C56AA" w14:textId="77777777" w:rsidR="006A28A8" w:rsidRPr="006A28A8" w:rsidRDefault="006A28A8" w:rsidP="006A28A8">
      <w:r w:rsidRPr="006A28A8">
        <w:t>1.1 Chapter 7</w:t>
      </w:r>
    </w:p>
    <w:p w14:paraId="50F3B8AE" w14:textId="62539F96" w:rsidR="006A28A8" w:rsidRDefault="006A28A8" w:rsidP="006A28A8">
      <w:r w:rsidRPr="006A28A8">
        <w:t>Exercises: 4,7,11,16,17,21,22</w:t>
      </w:r>
    </w:p>
    <w:p w14:paraId="3D1E2C89" w14:textId="06DA8D88" w:rsidR="006A28A8" w:rsidRDefault="006A28A8" w:rsidP="006A28A8"/>
    <w:p w14:paraId="09745800" w14:textId="222989BB" w:rsidR="002C41A5" w:rsidRDefault="002C41A5" w:rsidP="006A28A8">
      <w:r>
        <w:t>4.</w:t>
      </w:r>
    </w:p>
    <w:p w14:paraId="2E959FC1" w14:textId="0BAF6DFD" w:rsidR="002C41A5" w:rsidRPr="002C41A5" w:rsidRDefault="002C41A5" w:rsidP="002C41A5">
      <w:pPr>
        <w:jc w:val="both"/>
        <w:rPr>
          <w:rFonts w:cstheme="minorHAnsi"/>
        </w:rPr>
      </w:pPr>
      <w:r w:rsidRPr="002C41A5">
        <w:rPr>
          <w:rFonts w:cstheme="minorHAnsi"/>
        </w:rPr>
        <w:t>(a) Note that the probability is essentially 0 by the time K = 10.</w:t>
      </w:r>
    </w:p>
    <w:p w14:paraId="618910BA" w14:textId="641B3C01" w:rsidR="006A28A8" w:rsidRPr="002C41A5" w:rsidRDefault="002C41A5" w:rsidP="002C41A5">
      <w:pPr>
        <w:jc w:val="both"/>
        <w:rPr>
          <w:rFonts w:cstheme="minorHAnsi"/>
        </w:rPr>
      </w:pPr>
      <w:r w:rsidRPr="002C41A5">
        <w:rPr>
          <w:rFonts w:cstheme="minorHAnsi"/>
          <w:noProof/>
        </w:rPr>
        <w:drawing>
          <wp:inline distT="0" distB="0" distL="0" distR="0" wp14:anchorId="3CCA5F6F" wp14:editId="5A91B069">
            <wp:extent cx="5854700" cy="39497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0 at 6.51.01 PM.png"/>
                    <pic:cNvPicPr/>
                  </pic:nvPicPr>
                  <pic:blipFill>
                    <a:blip r:embed="rId7">
                      <a:extLst>
                        <a:ext uri="{28A0092B-C50C-407E-A947-70E740481C1C}">
                          <a14:useLocalDpi xmlns:a14="http://schemas.microsoft.com/office/drawing/2010/main" val="0"/>
                        </a:ext>
                      </a:extLst>
                    </a:blip>
                    <a:stretch>
                      <a:fillRect/>
                    </a:stretch>
                  </pic:blipFill>
                  <pic:spPr>
                    <a:xfrm>
                      <a:off x="0" y="0"/>
                      <a:ext cx="5854700" cy="3949700"/>
                    </a:xfrm>
                    <a:prstGeom prst="rect">
                      <a:avLst/>
                    </a:prstGeom>
                  </pic:spPr>
                </pic:pic>
              </a:graphicData>
            </a:graphic>
          </wp:inline>
        </w:drawing>
      </w:r>
    </w:p>
    <w:p w14:paraId="03D9DBF1" w14:textId="7FE12155" w:rsidR="002C41A5" w:rsidRPr="002C41A5" w:rsidRDefault="002C41A5" w:rsidP="002C41A5">
      <w:pPr>
        <w:jc w:val="both"/>
        <w:rPr>
          <w:rFonts w:cstheme="minorHAnsi"/>
        </w:rPr>
      </w:pPr>
      <w:r w:rsidRPr="002C41A5">
        <w:rPr>
          <w:rFonts w:cstheme="minorHAnsi"/>
        </w:rPr>
        <w:t xml:space="preserve">(b) We used simulation to compute it. The probabilities are </w:t>
      </w:r>
      <w:proofErr w:type="gramStart"/>
      <w:r w:rsidRPr="002C41A5">
        <w:rPr>
          <w:rFonts w:cstheme="minorHAnsi"/>
        </w:rPr>
        <w:t>0.21 ,</w:t>
      </w:r>
      <w:proofErr w:type="gramEnd"/>
      <w:r w:rsidRPr="002C41A5">
        <w:rPr>
          <w:rFonts w:cstheme="minorHAnsi"/>
        </w:rPr>
        <w:t>&lt;10^(-6) , &lt;10^(-6)</w:t>
      </w:r>
    </w:p>
    <w:p w14:paraId="7AC8BDD3" w14:textId="4D496269" w:rsidR="002C41A5" w:rsidRPr="002C41A5" w:rsidRDefault="002C41A5" w:rsidP="002C41A5">
      <w:pPr>
        <w:jc w:val="both"/>
        <w:rPr>
          <w:rFonts w:cstheme="minorHAnsi"/>
        </w:rPr>
      </w:pPr>
      <w:r w:rsidRPr="002C41A5">
        <w:rPr>
          <w:rFonts w:cstheme="minorHAnsi"/>
        </w:rPr>
        <w:t xml:space="preserve">      Proceeding analytically, the probability that a point doesn’t come from a particular cluster </w:t>
      </w:r>
      <w:proofErr w:type="gramStart"/>
      <w:r w:rsidRPr="002C41A5">
        <w:rPr>
          <w:rFonts w:cstheme="minorHAnsi"/>
        </w:rPr>
        <w:t>is ,</w:t>
      </w:r>
      <w:proofErr w:type="gramEnd"/>
      <w:r w:rsidRPr="002C41A5">
        <w:rPr>
          <w:rFonts w:cstheme="minorHAnsi"/>
        </w:rPr>
        <w:t xml:space="preserve"> 1-(1/k), thus the probability that all 2k points don’t come from a particular cluster is (1-(1/k))^(2k). Hence, the probability that last one of the 200 points comes from a particular cluster is 1-(1-(1/k</w:t>
      </w:r>
      <w:proofErr w:type="gramStart"/>
      <w:r w:rsidRPr="002C41A5">
        <w:rPr>
          <w:rFonts w:cstheme="minorHAnsi"/>
        </w:rPr>
        <w:t>))^</w:t>
      </w:r>
      <w:proofErr w:type="gramEnd"/>
      <w:r w:rsidRPr="002C41A5">
        <w:rPr>
          <w:rFonts w:cstheme="minorHAnsi"/>
        </w:rPr>
        <w:t>(2k).</w:t>
      </w:r>
    </w:p>
    <w:p w14:paraId="3BF87B7E" w14:textId="50D2D512" w:rsidR="002C41A5" w:rsidRPr="002C41A5" w:rsidRDefault="002C41A5" w:rsidP="002C41A5">
      <w:pPr>
        <w:jc w:val="both"/>
        <w:rPr>
          <w:rFonts w:cstheme="minorHAnsi"/>
        </w:rPr>
      </w:pPr>
      <w:r w:rsidRPr="002C41A5">
        <w:rPr>
          <w:rFonts w:cstheme="minorHAnsi"/>
        </w:rPr>
        <w:t xml:space="preserve">      If we assume independence, then an upper bound for the probability that all clusters are represented in the final samples is given by (1-(1-(1/k</w:t>
      </w:r>
      <w:proofErr w:type="gramStart"/>
      <w:r w:rsidRPr="002C41A5">
        <w:rPr>
          <w:rFonts w:cstheme="minorHAnsi"/>
        </w:rPr>
        <w:t>))^</w:t>
      </w:r>
      <w:proofErr w:type="gramEnd"/>
      <w:r w:rsidRPr="002C41A5">
        <w:rPr>
          <w:rFonts w:cstheme="minorHAnsi"/>
        </w:rPr>
        <w:t>(2k))^(k). The values given by this bound are 0.27, 5.7e-0</w:t>
      </w:r>
      <w:r w:rsidR="001229C8">
        <w:rPr>
          <w:rFonts w:cstheme="minorHAnsi"/>
        </w:rPr>
        <w:t>7</w:t>
      </w:r>
      <w:r w:rsidRPr="002C41A5">
        <w:rPr>
          <w:rFonts w:cstheme="minorHAnsi"/>
        </w:rPr>
        <w:t>, 8.3e-64</w:t>
      </w:r>
    </w:p>
    <w:p w14:paraId="11ED30AC" w14:textId="77777777" w:rsidR="002C41A5" w:rsidRPr="002C41A5" w:rsidRDefault="002C41A5" w:rsidP="002C41A5">
      <w:pPr>
        <w:jc w:val="both"/>
        <w:rPr>
          <w:rFonts w:cstheme="minorHAnsi"/>
        </w:rPr>
      </w:pPr>
    </w:p>
    <w:p w14:paraId="2DD4F3A7" w14:textId="7D03061E" w:rsidR="002C41A5" w:rsidRPr="002C41A5" w:rsidRDefault="002C41A5" w:rsidP="002C41A5">
      <w:pPr>
        <w:jc w:val="both"/>
        <w:rPr>
          <w:rFonts w:cstheme="minorHAnsi"/>
        </w:rPr>
      </w:pPr>
      <w:r w:rsidRPr="002C41A5">
        <w:rPr>
          <w:rFonts w:cstheme="minorHAnsi"/>
        </w:rPr>
        <w:t>7</w:t>
      </w:r>
    </w:p>
    <w:p w14:paraId="780EA18F" w14:textId="6D9EDEC2" w:rsidR="002C41A5" w:rsidRPr="002C41A5" w:rsidRDefault="002C41A5" w:rsidP="002C41A5">
      <w:pPr>
        <w:jc w:val="both"/>
        <w:rPr>
          <w:rFonts w:cstheme="minorHAnsi"/>
        </w:rPr>
      </w:pPr>
      <w:r w:rsidRPr="002C41A5">
        <w:rPr>
          <w:rFonts w:cstheme="minorHAnsi"/>
        </w:rPr>
        <w:t>The correct answer is (c). Less dense regions require more centroids if the squared error is to be minimized.</w:t>
      </w:r>
    </w:p>
    <w:p w14:paraId="02D4ADE5" w14:textId="77777777" w:rsidR="002C41A5" w:rsidRPr="002C41A5" w:rsidRDefault="002C41A5" w:rsidP="002C41A5">
      <w:pPr>
        <w:jc w:val="both"/>
        <w:rPr>
          <w:rFonts w:cstheme="minorHAnsi"/>
        </w:rPr>
      </w:pPr>
    </w:p>
    <w:p w14:paraId="5D1BFE77" w14:textId="341FCF95" w:rsidR="002C41A5" w:rsidRPr="002C41A5" w:rsidRDefault="002C41A5" w:rsidP="002C41A5">
      <w:pPr>
        <w:jc w:val="both"/>
        <w:rPr>
          <w:rFonts w:cstheme="minorHAnsi"/>
        </w:rPr>
      </w:pPr>
      <w:r w:rsidRPr="002C41A5">
        <w:rPr>
          <w:rFonts w:cstheme="minorHAnsi"/>
        </w:rPr>
        <w:lastRenderedPageBreak/>
        <w:t>11</w:t>
      </w:r>
    </w:p>
    <w:p w14:paraId="4B251B0A" w14:textId="5A253A9F" w:rsidR="002C41A5" w:rsidRPr="002C41A5" w:rsidRDefault="002C41A5" w:rsidP="002C41A5">
      <w:pPr>
        <w:pStyle w:val="ListParagraph"/>
        <w:numPr>
          <w:ilvl w:val="0"/>
          <w:numId w:val="1"/>
        </w:numPr>
        <w:jc w:val="both"/>
        <w:rPr>
          <w:rFonts w:cstheme="minorHAnsi"/>
        </w:rPr>
      </w:pPr>
      <w:r w:rsidRPr="002C41A5">
        <w:rPr>
          <w:rFonts w:cstheme="minorHAnsi"/>
        </w:rPr>
        <w:t>If the SSE of one attribute is low for all clusters, then the variable is essentially a constant and of little use in dividing the data into groups.</w:t>
      </w:r>
    </w:p>
    <w:p w14:paraId="698B301D" w14:textId="60DC304D" w:rsidR="002C41A5" w:rsidRPr="002C41A5" w:rsidRDefault="002C41A5" w:rsidP="002C41A5">
      <w:pPr>
        <w:pStyle w:val="ListParagraph"/>
        <w:numPr>
          <w:ilvl w:val="0"/>
          <w:numId w:val="1"/>
        </w:numPr>
        <w:jc w:val="both"/>
        <w:rPr>
          <w:rFonts w:cstheme="minorHAnsi"/>
        </w:rPr>
      </w:pPr>
      <w:r w:rsidRPr="002C41A5">
        <w:rPr>
          <w:rFonts w:cstheme="minorHAnsi"/>
        </w:rPr>
        <w:t>if the SSE of one attribute is relatively low for just one cluster, then this attribute helps define the cluster.</w:t>
      </w:r>
    </w:p>
    <w:p w14:paraId="1BC1AE71" w14:textId="6F2884A7" w:rsidR="002C41A5" w:rsidRPr="002C41A5" w:rsidRDefault="002C41A5" w:rsidP="002C41A5">
      <w:pPr>
        <w:pStyle w:val="ListParagraph"/>
        <w:numPr>
          <w:ilvl w:val="0"/>
          <w:numId w:val="1"/>
        </w:numPr>
        <w:jc w:val="both"/>
        <w:rPr>
          <w:rFonts w:cstheme="minorHAnsi"/>
        </w:rPr>
      </w:pPr>
      <w:r w:rsidRPr="002C41A5">
        <w:rPr>
          <w:rFonts w:cstheme="minorHAnsi"/>
        </w:rPr>
        <w:t>If the SSE of an attribute is relatively high for all clusters, then it could well mean that the attribute is noise.</w:t>
      </w:r>
    </w:p>
    <w:p w14:paraId="704DD9B9" w14:textId="02791FCB" w:rsidR="002C41A5" w:rsidRPr="002C41A5" w:rsidRDefault="002C41A5" w:rsidP="002C41A5">
      <w:pPr>
        <w:pStyle w:val="ListParagraph"/>
        <w:numPr>
          <w:ilvl w:val="0"/>
          <w:numId w:val="1"/>
        </w:numPr>
        <w:jc w:val="both"/>
        <w:rPr>
          <w:rFonts w:cstheme="minorHAnsi"/>
        </w:rPr>
      </w:pPr>
      <w:r w:rsidRPr="002C41A5">
        <w:rPr>
          <w:rFonts w:cstheme="minorHAnsi"/>
        </w:rPr>
        <w:t>If the SSE of an attribute is relatively high for one cluster, then it is at odds with the information provided by the attributes with low SSE that define the cluster. It could merely be the case that the clusters defined by this attribute are different from those defined by the other attributes, but in any case, it means that this attribute does not help define the cluster.</w:t>
      </w:r>
    </w:p>
    <w:p w14:paraId="436B531C" w14:textId="19E5BD72" w:rsidR="002C41A5" w:rsidRPr="002C41A5" w:rsidRDefault="002C41A5" w:rsidP="002C41A5">
      <w:pPr>
        <w:pStyle w:val="ListParagraph"/>
        <w:numPr>
          <w:ilvl w:val="0"/>
          <w:numId w:val="1"/>
        </w:numPr>
        <w:jc w:val="both"/>
        <w:rPr>
          <w:rFonts w:cstheme="minorHAnsi"/>
        </w:rPr>
      </w:pPr>
      <w:r w:rsidRPr="002C41A5">
        <w:rPr>
          <w:rFonts w:cstheme="minorHAnsi"/>
        </w:rPr>
        <w:t>The idea is to eliminate attributes that have poor distinguishing power between clusters, i.e., low or high SSE for all clusters, since they are useless for clustering. Note that attributes with high SSE for all clusters are particularly troublesome if they have a relatively high SSE with respect to other attributes (perhaps because of their scale) since they introduce a lot of noise into the computation of the overall SSE.</w:t>
      </w:r>
    </w:p>
    <w:p w14:paraId="05AAE41D" w14:textId="5FC82F40" w:rsidR="002C41A5" w:rsidRPr="002C41A5" w:rsidRDefault="002C41A5" w:rsidP="002C41A5">
      <w:pPr>
        <w:jc w:val="both"/>
        <w:rPr>
          <w:rFonts w:cstheme="minorHAnsi"/>
        </w:rPr>
      </w:pPr>
    </w:p>
    <w:p w14:paraId="17122988" w14:textId="07FDEEB3" w:rsidR="002C41A5" w:rsidRPr="002C41A5" w:rsidRDefault="002C41A5" w:rsidP="002C41A5">
      <w:pPr>
        <w:jc w:val="both"/>
        <w:rPr>
          <w:rFonts w:cstheme="minorHAnsi"/>
        </w:rPr>
      </w:pPr>
      <w:r w:rsidRPr="002C41A5">
        <w:rPr>
          <w:rFonts w:cstheme="minorHAnsi"/>
        </w:rPr>
        <w:t>16</w:t>
      </w:r>
    </w:p>
    <w:p w14:paraId="33BB0B6A" w14:textId="13269438" w:rsidR="002C41A5" w:rsidRPr="002C41A5" w:rsidRDefault="002C41A5" w:rsidP="002C41A5">
      <w:pPr>
        <w:jc w:val="both"/>
        <w:rPr>
          <w:rFonts w:cstheme="minorHAnsi"/>
        </w:rPr>
      </w:pPr>
      <w:r w:rsidRPr="002C41A5">
        <w:rPr>
          <w:rFonts w:cstheme="minorHAnsi"/>
          <w:noProof/>
        </w:rPr>
        <w:drawing>
          <wp:inline distT="0" distB="0" distL="0" distR="0" wp14:anchorId="4A10E09D" wp14:editId="1BFF1AC3">
            <wp:extent cx="5943600" cy="2444750"/>
            <wp:effectExtent l="0" t="0" r="0" b="635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0 at 7.17.1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44750"/>
                    </a:xfrm>
                    <a:prstGeom prst="rect">
                      <a:avLst/>
                    </a:prstGeom>
                  </pic:spPr>
                </pic:pic>
              </a:graphicData>
            </a:graphic>
          </wp:inline>
        </w:drawing>
      </w:r>
    </w:p>
    <w:p w14:paraId="292F39DC" w14:textId="24B2686F" w:rsidR="002C41A5" w:rsidRPr="002C41A5" w:rsidRDefault="002C41A5" w:rsidP="002C41A5">
      <w:pPr>
        <w:jc w:val="both"/>
        <w:rPr>
          <w:rFonts w:cstheme="minorHAnsi"/>
        </w:rPr>
      </w:pPr>
      <w:r w:rsidRPr="002C41A5">
        <w:rPr>
          <w:rFonts w:cstheme="minorHAnsi"/>
        </w:rPr>
        <w:t>17</w:t>
      </w:r>
    </w:p>
    <w:p w14:paraId="6A63627E" w14:textId="3E810FBB" w:rsidR="002C41A5" w:rsidRPr="002C41A5" w:rsidRDefault="002C41A5" w:rsidP="002C41A5">
      <w:pPr>
        <w:pStyle w:val="NormalWeb"/>
        <w:numPr>
          <w:ilvl w:val="0"/>
          <w:numId w:val="3"/>
        </w:numPr>
        <w:rPr>
          <w:rFonts w:asciiTheme="minorHAnsi" w:hAnsiTheme="minorHAnsi" w:cstheme="minorHAnsi"/>
        </w:rPr>
      </w:pPr>
      <w:proofErr w:type="spellStart"/>
      <w:proofErr w:type="gramStart"/>
      <w:r w:rsidRPr="002C41A5">
        <w:rPr>
          <w:rFonts w:asciiTheme="minorHAnsi" w:hAnsiTheme="minorHAnsi" w:cstheme="minorHAnsi"/>
        </w:rPr>
        <w:t>i</w:t>
      </w:r>
      <w:proofErr w:type="spellEnd"/>
      <w:r w:rsidRPr="002C41A5">
        <w:rPr>
          <w:rFonts w:asciiTheme="minorHAnsi" w:hAnsiTheme="minorHAnsi" w:cstheme="minorHAnsi"/>
        </w:rPr>
        <w:t>{</w:t>
      </w:r>
      <w:proofErr w:type="gramEnd"/>
      <w:r w:rsidRPr="002C41A5">
        <w:rPr>
          <w:rFonts w:asciiTheme="minorHAnsi" w:hAnsiTheme="minorHAnsi" w:cstheme="minorHAnsi"/>
        </w:rPr>
        <w:t>18,45}</w:t>
      </w:r>
      <w:r w:rsidRPr="002C41A5">
        <w:rPr>
          <w:rFonts w:asciiTheme="minorHAnsi" w:hAnsiTheme="minorHAnsi" w:cstheme="minorHAnsi"/>
        </w:rPr>
        <w:br/>
        <w:t>First cluster is 6, 12, 18, 24, 30. Error = 360.</w:t>
      </w:r>
      <w:r w:rsidRPr="002C41A5">
        <w:rPr>
          <w:rFonts w:asciiTheme="minorHAnsi" w:hAnsiTheme="minorHAnsi" w:cstheme="minorHAnsi"/>
        </w:rPr>
        <w:br/>
        <w:t>Second cluster is 42, 48.</w:t>
      </w:r>
      <w:r w:rsidRPr="002C41A5">
        <w:rPr>
          <w:rFonts w:asciiTheme="minorHAnsi" w:hAnsiTheme="minorHAnsi" w:cstheme="minorHAnsi"/>
        </w:rPr>
        <w:br/>
        <w:t>Error = 18.</w:t>
      </w:r>
      <w:r w:rsidRPr="002C41A5">
        <w:rPr>
          <w:rFonts w:asciiTheme="minorHAnsi" w:hAnsiTheme="minorHAnsi" w:cstheme="minorHAnsi"/>
        </w:rPr>
        <w:br/>
        <w:t xml:space="preserve">Total Error = 378 </w:t>
      </w:r>
    </w:p>
    <w:p w14:paraId="3F006096" w14:textId="77777777" w:rsidR="002C41A5" w:rsidRPr="002C41A5" w:rsidRDefault="002C41A5" w:rsidP="002C41A5">
      <w:pPr>
        <w:pStyle w:val="NormalWeb"/>
        <w:ind w:left="720"/>
        <w:rPr>
          <w:rFonts w:asciiTheme="minorHAnsi" w:hAnsiTheme="minorHAnsi" w:cstheme="minorHAnsi"/>
        </w:rPr>
      </w:pPr>
      <w:r w:rsidRPr="002C41A5">
        <w:rPr>
          <w:rFonts w:asciiTheme="minorHAnsi" w:hAnsiTheme="minorHAnsi" w:cstheme="minorHAnsi"/>
        </w:rPr>
        <w:t>ii. {15, 40} First cluster is 6, 12, 18, 24</w:t>
      </w:r>
    </w:p>
    <w:p w14:paraId="623FF6C3" w14:textId="2421C7F2" w:rsidR="002C41A5" w:rsidRPr="002C41A5" w:rsidRDefault="002C41A5" w:rsidP="002C41A5">
      <w:pPr>
        <w:pStyle w:val="NormalWeb"/>
        <w:ind w:left="720"/>
        <w:rPr>
          <w:rFonts w:asciiTheme="minorHAnsi" w:hAnsiTheme="minorHAnsi" w:cstheme="minorHAnsi"/>
        </w:rPr>
      </w:pPr>
      <w:r w:rsidRPr="002C41A5">
        <w:rPr>
          <w:rFonts w:asciiTheme="minorHAnsi" w:hAnsiTheme="minorHAnsi" w:cstheme="minorHAnsi"/>
        </w:rPr>
        <w:t xml:space="preserve"> Error = 180. </w:t>
      </w:r>
    </w:p>
    <w:p w14:paraId="7FA4BB3A" w14:textId="7845535E" w:rsidR="002C41A5" w:rsidRPr="002C41A5" w:rsidRDefault="002C41A5" w:rsidP="002C41A5">
      <w:pPr>
        <w:pStyle w:val="NormalWeb"/>
        <w:ind w:left="720"/>
        <w:rPr>
          <w:rFonts w:asciiTheme="minorHAnsi" w:hAnsiTheme="minorHAnsi" w:cstheme="minorHAnsi"/>
        </w:rPr>
      </w:pPr>
      <w:r w:rsidRPr="002C41A5">
        <w:rPr>
          <w:rFonts w:asciiTheme="minorHAnsi" w:hAnsiTheme="minorHAnsi" w:cstheme="minorHAnsi"/>
        </w:rPr>
        <w:lastRenderedPageBreak/>
        <w:t>Second cluster is 30, 42, 48. Error = 168.</w:t>
      </w:r>
      <w:r w:rsidRPr="002C41A5">
        <w:rPr>
          <w:rFonts w:asciiTheme="minorHAnsi" w:hAnsiTheme="minorHAnsi" w:cstheme="minorHAnsi"/>
        </w:rPr>
        <w:br/>
        <w:t xml:space="preserve">Total Error = 348. </w:t>
      </w:r>
    </w:p>
    <w:p w14:paraId="5BE7C7AF" w14:textId="77777777" w:rsidR="002C41A5" w:rsidRPr="002C41A5" w:rsidRDefault="002C41A5" w:rsidP="002C41A5">
      <w:pPr>
        <w:pStyle w:val="NormalWeb"/>
        <w:numPr>
          <w:ilvl w:val="0"/>
          <w:numId w:val="3"/>
        </w:numPr>
        <w:jc w:val="both"/>
        <w:rPr>
          <w:rFonts w:asciiTheme="minorHAnsi" w:hAnsiTheme="minorHAnsi" w:cstheme="minorHAnsi"/>
        </w:rPr>
      </w:pPr>
      <w:r w:rsidRPr="002C41A5">
        <w:rPr>
          <w:rFonts w:asciiTheme="minorHAnsi" w:hAnsiTheme="minorHAnsi" w:cstheme="minorHAnsi"/>
        </w:rPr>
        <w:t>Yes, both centroids are stable solutions.</w:t>
      </w:r>
    </w:p>
    <w:p w14:paraId="10B4E8DD" w14:textId="77777777" w:rsidR="002C41A5" w:rsidRPr="002C41A5" w:rsidRDefault="002C41A5" w:rsidP="002C41A5">
      <w:pPr>
        <w:pStyle w:val="NormalWeb"/>
        <w:numPr>
          <w:ilvl w:val="0"/>
          <w:numId w:val="3"/>
        </w:numPr>
        <w:jc w:val="both"/>
        <w:rPr>
          <w:rFonts w:asciiTheme="minorHAnsi" w:hAnsiTheme="minorHAnsi" w:cstheme="minorHAnsi"/>
        </w:rPr>
      </w:pPr>
      <w:r w:rsidRPr="002C41A5">
        <w:rPr>
          <w:rFonts w:asciiTheme="minorHAnsi" w:hAnsiTheme="minorHAnsi" w:cstheme="minorHAnsi"/>
        </w:rPr>
        <w:t xml:space="preserve">The two clusters are {6, 12, 18, 24, 30} and {42, 48} </w:t>
      </w:r>
    </w:p>
    <w:p w14:paraId="4EB4A32D" w14:textId="77777777" w:rsidR="002C41A5" w:rsidRPr="002C41A5" w:rsidRDefault="002C41A5" w:rsidP="002C41A5">
      <w:pPr>
        <w:numPr>
          <w:ilvl w:val="0"/>
          <w:numId w:val="3"/>
        </w:numPr>
        <w:spacing w:before="100" w:beforeAutospacing="1" w:after="100" w:afterAutospacing="1"/>
        <w:jc w:val="both"/>
        <w:rPr>
          <w:rFonts w:eastAsia="Times New Roman" w:cstheme="minorHAnsi"/>
        </w:rPr>
      </w:pPr>
      <w:r w:rsidRPr="002C41A5">
        <w:rPr>
          <w:rFonts w:eastAsia="Times New Roman" w:cstheme="minorHAnsi"/>
        </w:rPr>
        <w:t xml:space="preserve">MIN produces the most natural clustering. </w:t>
      </w:r>
    </w:p>
    <w:p w14:paraId="5417576E" w14:textId="3F0BD19D" w:rsidR="002C41A5" w:rsidRPr="002C41A5" w:rsidRDefault="002C41A5" w:rsidP="002C41A5">
      <w:pPr>
        <w:numPr>
          <w:ilvl w:val="0"/>
          <w:numId w:val="3"/>
        </w:numPr>
        <w:spacing w:before="100" w:beforeAutospacing="1" w:after="100" w:afterAutospacing="1"/>
        <w:jc w:val="both"/>
        <w:rPr>
          <w:rFonts w:eastAsia="Times New Roman" w:cstheme="minorHAnsi"/>
        </w:rPr>
      </w:pPr>
      <w:r w:rsidRPr="002C41A5">
        <w:rPr>
          <w:rFonts w:eastAsia="Times New Roman" w:cstheme="minorHAnsi"/>
        </w:rPr>
        <w:t xml:space="preserve">MIN produces contiguous clusters. </w:t>
      </w:r>
    </w:p>
    <w:p w14:paraId="6B5D29A3" w14:textId="2EDEA1FD" w:rsidR="002C41A5" w:rsidRPr="002C41A5" w:rsidRDefault="002C41A5" w:rsidP="002C41A5">
      <w:pPr>
        <w:numPr>
          <w:ilvl w:val="0"/>
          <w:numId w:val="3"/>
        </w:numPr>
        <w:spacing w:before="100" w:beforeAutospacing="1" w:after="100" w:afterAutospacing="1"/>
        <w:jc w:val="both"/>
        <w:rPr>
          <w:rFonts w:eastAsia="Times New Roman" w:cstheme="minorHAnsi"/>
        </w:rPr>
      </w:pPr>
      <w:r w:rsidRPr="002C41A5">
        <w:rPr>
          <w:rFonts w:eastAsia="Times New Roman" w:cstheme="minorHAnsi"/>
        </w:rPr>
        <w:t xml:space="preserve">K-means is not good at finding clusters of different sizes, at least when they are not well separated. The reason for this is that the objective of minimizing squared error causes it to “break” the larger cluster. Thus, in this problem, the low error clustering solution is the “unnatural” one. </w:t>
      </w:r>
    </w:p>
    <w:p w14:paraId="39A65E93" w14:textId="2AD4D35E" w:rsidR="002C41A5" w:rsidRPr="002C41A5" w:rsidRDefault="002C41A5" w:rsidP="002C41A5">
      <w:pPr>
        <w:jc w:val="both"/>
        <w:rPr>
          <w:rFonts w:cstheme="minorHAnsi"/>
        </w:rPr>
      </w:pPr>
      <w:r w:rsidRPr="002C41A5">
        <w:rPr>
          <w:rFonts w:cstheme="minorHAnsi"/>
        </w:rPr>
        <w:t>21</w:t>
      </w:r>
    </w:p>
    <w:tbl>
      <w:tblPr>
        <w:tblStyle w:val="TableGrid"/>
        <w:tblW w:w="9895" w:type="dxa"/>
        <w:tblLook w:val="04A0" w:firstRow="1" w:lastRow="0" w:firstColumn="1" w:lastColumn="0" w:noHBand="0" w:noVBand="1"/>
      </w:tblPr>
      <w:tblGrid>
        <w:gridCol w:w="905"/>
        <w:gridCol w:w="1637"/>
        <w:gridCol w:w="1076"/>
        <w:gridCol w:w="951"/>
        <w:gridCol w:w="835"/>
        <w:gridCol w:w="1045"/>
        <w:gridCol w:w="840"/>
        <w:gridCol w:w="717"/>
        <w:gridCol w:w="985"/>
        <w:gridCol w:w="904"/>
      </w:tblGrid>
      <w:tr w:rsidR="002C41A5" w:rsidRPr="002C41A5" w14:paraId="3798EFAB" w14:textId="77777777" w:rsidTr="002C41A5">
        <w:tc>
          <w:tcPr>
            <w:tcW w:w="905" w:type="dxa"/>
          </w:tcPr>
          <w:p w14:paraId="6B7E08CE" w14:textId="7288BBC2" w:rsidR="002C41A5" w:rsidRPr="002C41A5" w:rsidRDefault="002C41A5" w:rsidP="002C41A5">
            <w:pPr>
              <w:jc w:val="both"/>
              <w:rPr>
                <w:rFonts w:cstheme="minorHAnsi"/>
              </w:rPr>
            </w:pPr>
            <w:r w:rsidRPr="002C41A5">
              <w:rPr>
                <w:rFonts w:cstheme="minorHAnsi"/>
              </w:rPr>
              <w:t>Cluster</w:t>
            </w:r>
          </w:p>
        </w:tc>
        <w:tc>
          <w:tcPr>
            <w:tcW w:w="1637" w:type="dxa"/>
          </w:tcPr>
          <w:p w14:paraId="5D24A492" w14:textId="358445D4" w:rsidR="002C41A5" w:rsidRPr="002C41A5" w:rsidRDefault="002C41A5" w:rsidP="002C41A5">
            <w:pPr>
              <w:jc w:val="both"/>
              <w:rPr>
                <w:rFonts w:cstheme="minorHAnsi"/>
              </w:rPr>
            </w:pPr>
            <w:r w:rsidRPr="002C41A5">
              <w:rPr>
                <w:rFonts w:cstheme="minorHAnsi"/>
              </w:rPr>
              <w:t>Entertainment</w:t>
            </w:r>
          </w:p>
        </w:tc>
        <w:tc>
          <w:tcPr>
            <w:tcW w:w="1076" w:type="dxa"/>
          </w:tcPr>
          <w:p w14:paraId="61CA57DE" w14:textId="14CDB778" w:rsidR="002C41A5" w:rsidRPr="002C41A5" w:rsidRDefault="002C41A5" w:rsidP="002C41A5">
            <w:pPr>
              <w:jc w:val="both"/>
              <w:rPr>
                <w:rFonts w:cstheme="minorHAnsi"/>
              </w:rPr>
            </w:pPr>
            <w:r w:rsidRPr="002C41A5">
              <w:rPr>
                <w:rFonts w:cstheme="minorHAnsi"/>
              </w:rPr>
              <w:t>Financial</w:t>
            </w:r>
          </w:p>
        </w:tc>
        <w:tc>
          <w:tcPr>
            <w:tcW w:w="951" w:type="dxa"/>
          </w:tcPr>
          <w:p w14:paraId="2A99CFE5" w14:textId="6F22EEA2" w:rsidR="002C41A5" w:rsidRPr="002C41A5" w:rsidRDefault="002C41A5" w:rsidP="002C41A5">
            <w:pPr>
              <w:jc w:val="both"/>
              <w:rPr>
                <w:rFonts w:cstheme="minorHAnsi"/>
              </w:rPr>
            </w:pPr>
            <w:r w:rsidRPr="002C41A5">
              <w:rPr>
                <w:rFonts w:cstheme="minorHAnsi"/>
              </w:rPr>
              <w:t>Foreign</w:t>
            </w:r>
          </w:p>
        </w:tc>
        <w:tc>
          <w:tcPr>
            <w:tcW w:w="835" w:type="dxa"/>
          </w:tcPr>
          <w:p w14:paraId="69C93B69" w14:textId="76F7C984" w:rsidR="002C41A5" w:rsidRPr="002C41A5" w:rsidRDefault="002C41A5" w:rsidP="002C41A5">
            <w:pPr>
              <w:jc w:val="both"/>
              <w:rPr>
                <w:rFonts w:cstheme="minorHAnsi"/>
              </w:rPr>
            </w:pPr>
            <w:r w:rsidRPr="002C41A5">
              <w:rPr>
                <w:rFonts w:cstheme="minorHAnsi"/>
              </w:rPr>
              <w:t>Metro</w:t>
            </w:r>
          </w:p>
        </w:tc>
        <w:tc>
          <w:tcPr>
            <w:tcW w:w="1045" w:type="dxa"/>
          </w:tcPr>
          <w:p w14:paraId="67F92653" w14:textId="0A195AF2" w:rsidR="002C41A5" w:rsidRPr="002C41A5" w:rsidRDefault="002C41A5" w:rsidP="002C41A5">
            <w:pPr>
              <w:jc w:val="both"/>
              <w:rPr>
                <w:rFonts w:cstheme="minorHAnsi"/>
              </w:rPr>
            </w:pPr>
            <w:r w:rsidRPr="002C41A5">
              <w:rPr>
                <w:rFonts w:cstheme="minorHAnsi"/>
              </w:rPr>
              <w:t>National</w:t>
            </w:r>
          </w:p>
        </w:tc>
        <w:tc>
          <w:tcPr>
            <w:tcW w:w="840" w:type="dxa"/>
          </w:tcPr>
          <w:p w14:paraId="5C402FAB" w14:textId="7820EAE5" w:rsidR="002C41A5" w:rsidRPr="002C41A5" w:rsidRDefault="002C41A5" w:rsidP="002C41A5">
            <w:pPr>
              <w:jc w:val="both"/>
              <w:rPr>
                <w:rFonts w:cstheme="minorHAnsi"/>
              </w:rPr>
            </w:pPr>
            <w:r w:rsidRPr="002C41A5">
              <w:rPr>
                <w:rFonts w:cstheme="minorHAnsi"/>
              </w:rPr>
              <w:t>Sports</w:t>
            </w:r>
          </w:p>
        </w:tc>
        <w:tc>
          <w:tcPr>
            <w:tcW w:w="717" w:type="dxa"/>
          </w:tcPr>
          <w:p w14:paraId="25719415" w14:textId="788D432A" w:rsidR="002C41A5" w:rsidRPr="002C41A5" w:rsidRDefault="002C41A5" w:rsidP="002C41A5">
            <w:pPr>
              <w:jc w:val="both"/>
              <w:rPr>
                <w:rFonts w:cstheme="minorHAnsi"/>
              </w:rPr>
            </w:pPr>
            <w:r w:rsidRPr="002C41A5">
              <w:rPr>
                <w:rFonts w:cstheme="minorHAnsi"/>
              </w:rPr>
              <w:t>Total</w:t>
            </w:r>
          </w:p>
        </w:tc>
        <w:tc>
          <w:tcPr>
            <w:tcW w:w="985" w:type="dxa"/>
          </w:tcPr>
          <w:p w14:paraId="114A9EC2" w14:textId="4B66E184" w:rsidR="002C41A5" w:rsidRPr="002C41A5" w:rsidRDefault="002C41A5" w:rsidP="002C41A5">
            <w:pPr>
              <w:jc w:val="both"/>
              <w:rPr>
                <w:rFonts w:cstheme="minorHAnsi"/>
              </w:rPr>
            </w:pPr>
            <w:r w:rsidRPr="002C41A5">
              <w:rPr>
                <w:rFonts w:cstheme="minorHAnsi"/>
              </w:rPr>
              <w:t>Entropy</w:t>
            </w:r>
          </w:p>
        </w:tc>
        <w:tc>
          <w:tcPr>
            <w:tcW w:w="904" w:type="dxa"/>
          </w:tcPr>
          <w:p w14:paraId="76B923A2" w14:textId="21BBAC31" w:rsidR="002C41A5" w:rsidRPr="002C41A5" w:rsidRDefault="002C41A5" w:rsidP="002C41A5">
            <w:pPr>
              <w:jc w:val="both"/>
              <w:rPr>
                <w:rFonts w:cstheme="minorHAnsi"/>
              </w:rPr>
            </w:pPr>
            <w:r w:rsidRPr="002C41A5">
              <w:rPr>
                <w:rFonts w:cstheme="minorHAnsi"/>
              </w:rPr>
              <w:t>Purity</w:t>
            </w:r>
          </w:p>
        </w:tc>
      </w:tr>
      <w:tr w:rsidR="002C41A5" w:rsidRPr="002C41A5" w14:paraId="0DC4A13E" w14:textId="77777777" w:rsidTr="002C41A5">
        <w:tc>
          <w:tcPr>
            <w:tcW w:w="905" w:type="dxa"/>
          </w:tcPr>
          <w:p w14:paraId="012F49AB" w14:textId="4D11D587" w:rsidR="002C41A5" w:rsidRPr="002C41A5" w:rsidRDefault="002C41A5" w:rsidP="002C41A5">
            <w:pPr>
              <w:jc w:val="both"/>
              <w:rPr>
                <w:rFonts w:cstheme="minorHAnsi"/>
              </w:rPr>
            </w:pPr>
            <w:r w:rsidRPr="002C41A5">
              <w:rPr>
                <w:rFonts w:cstheme="minorHAnsi"/>
              </w:rPr>
              <w:t>#1</w:t>
            </w:r>
          </w:p>
        </w:tc>
        <w:tc>
          <w:tcPr>
            <w:tcW w:w="1637" w:type="dxa"/>
          </w:tcPr>
          <w:p w14:paraId="0E29D0BC" w14:textId="745D2AD6" w:rsidR="002C41A5" w:rsidRPr="002C41A5" w:rsidRDefault="002C41A5" w:rsidP="002C41A5">
            <w:pPr>
              <w:jc w:val="both"/>
              <w:rPr>
                <w:rFonts w:cstheme="minorHAnsi"/>
              </w:rPr>
            </w:pPr>
            <w:r w:rsidRPr="002C41A5">
              <w:rPr>
                <w:rFonts w:cstheme="minorHAnsi"/>
              </w:rPr>
              <w:t>1</w:t>
            </w:r>
          </w:p>
        </w:tc>
        <w:tc>
          <w:tcPr>
            <w:tcW w:w="1076" w:type="dxa"/>
          </w:tcPr>
          <w:p w14:paraId="753964D5" w14:textId="354137C6" w:rsidR="002C41A5" w:rsidRPr="002C41A5" w:rsidRDefault="002C41A5" w:rsidP="002C41A5">
            <w:pPr>
              <w:jc w:val="both"/>
              <w:rPr>
                <w:rFonts w:cstheme="minorHAnsi"/>
              </w:rPr>
            </w:pPr>
            <w:r w:rsidRPr="002C41A5">
              <w:rPr>
                <w:rFonts w:cstheme="minorHAnsi"/>
              </w:rPr>
              <w:t>1</w:t>
            </w:r>
          </w:p>
        </w:tc>
        <w:tc>
          <w:tcPr>
            <w:tcW w:w="951" w:type="dxa"/>
          </w:tcPr>
          <w:p w14:paraId="35DE2EFC" w14:textId="22056D4A" w:rsidR="002C41A5" w:rsidRPr="002C41A5" w:rsidRDefault="002C41A5" w:rsidP="002C41A5">
            <w:pPr>
              <w:jc w:val="both"/>
              <w:rPr>
                <w:rFonts w:cstheme="minorHAnsi"/>
              </w:rPr>
            </w:pPr>
            <w:r w:rsidRPr="002C41A5">
              <w:rPr>
                <w:rFonts w:cstheme="minorHAnsi"/>
              </w:rPr>
              <w:t>0</w:t>
            </w:r>
          </w:p>
        </w:tc>
        <w:tc>
          <w:tcPr>
            <w:tcW w:w="835" w:type="dxa"/>
          </w:tcPr>
          <w:p w14:paraId="27BD557C" w14:textId="08AF8CFB" w:rsidR="002C41A5" w:rsidRPr="002C41A5" w:rsidRDefault="002C41A5" w:rsidP="002C41A5">
            <w:pPr>
              <w:jc w:val="both"/>
              <w:rPr>
                <w:rFonts w:cstheme="minorHAnsi"/>
              </w:rPr>
            </w:pPr>
            <w:r w:rsidRPr="002C41A5">
              <w:rPr>
                <w:rFonts w:cstheme="minorHAnsi"/>
              </w:rPr>
              <w:t>11</w:t>
            </w:r>
          </w:p>
        </w:tc>
        <w:tc>
          <w:tcPr>
            <w:tcW w:w="1045" w:type="dxa"/>
          </w:tcPr>
          <w:p w14:paraId="25854B04" w14:textId="51C032BA" w:rsidR="002C41A5" w:rsidRPr="002C41A5" w:rsidRDefault="002C41A5" w:rsidP="002C41A5">
            <w:pPr>
              <w:jc w:val="both"/>
              <w:rPr>
                <w:rFonts w:cstheme="minorHAnsi"/>
              </w:rPr>
            </w:pPr>
            <w:r w:rsidRPr="002C41A5">
              <w:rPr>
                <w:rFonts w:cstheme="minorHAnsi"/>
              </w:rPr>
              <w:t>4</w:t>
            </w:r>
          </w:p>
        </w:tc>
        <w:tc>
          <w:tcPr>
            <w:tcW w:w="840" w:type="dxa"/>
          </w:tcPr>
          <w:p w14:paraId="059BB18C" w14:textId="58428353" w:rsidR="002C41A5" w:rsidRPr="002C41A5" w:rsidRDefault="002C41A5" w:rsidP="002C41A5">
            <w:pPr>
              <w:jc w:val="both"/>
              <w:rPr>
                <w:rFonts w:cstheme="minorHAnsi"/>
              </w:rPr>
            </w:pPr>
            <w:r w:rsidRPr="002C41A5">
              <w:rPr>
                <w:rFonts w:cstheme="minorHAnsi"/>
              </w:rPr>
              <w:t>676</w:t>
            </w:r>
          </w:p>
        </w:tc>
        <w:tc>
          <w:tcPr>
            <w:tcW w:w="717" w:type="dxa"/>
          </w:tcPr>
          <w:p w14:paraId="40F6FA36" w14:textId="1D3E8143" w:rsidR="002C41A5" w:rsidRPr="002C41A5" w:rsidRDefault="002C41A5" w:rsidP="002C41A5">
            <w:pPr>
              <w:jc w:val="both"/>
              <w:rPr>
                <w:rFonts w:cstheme="minorHAnsi"/>
              </w:rPr>
            </w:pPr>
            <w:r w:rsidRPr="002C41A5">
              <w:rPr>
                <w:rFonts w:cstheme="minorHAnsi"/>
              </w:rPr>
              <w:t>693</w:t>
            </w:r>
          </w:p>
        </w:tc>
        <w:tc>
          <w:tcPr>
            <w:tcW w:w="985" w:type="dxa"/>
          </w:tcPr>
          <w:p w14:paraId="5DE9C5DA" w14:textId="35DCE78A" w:rsidR="002C41A5" w:rsidRPr="002C41A5" w:rsidRDefault="002C41A5" w:rsidP="002C41A5">
            <w:pPr>
              <w:jc w:val="both"/>
              <w:rPr>
                <w:rFonts w:cstheme="minorHAnsi"/>
              </w:rPr>
            </w:pPr>
            <w:r w:rsidRPr="002C41A5">
              <w:rPr>
                <w:rFonts w:cstheme="minorHAnsi"/>
              </w:rPr>
              <w:t>0.20</w:t>
            </w:r>
          </w:p>
        </w:tc>
        <w:tc>
          <w:tcPr>
            <w:tcW w:w="904" w:type="dxa"/>
          </w:tcPr>
          <w:p w14:paraId="6C582D09" w14:textId="6DC83D19" w:rsidR="002C41A5" w:rsidRPr="002C41A5" w:rsidRDefault="002C41A5" w:rsidP="002C41A5">
            <w:pPr>
              <w:jc w:val="both"/>
              <w:rPr>
                <w:rFonts w:cstheme="minorHAnsi"/>
              </w:rPr>
            </w:pPr>
            <w:r w:rsidRPr="002C41A5">
              <w:rPr>
                <w:rFonts w:cstheme="minorHAnsi"/>
              </w:rPr>
              <w:t>0.98</w:t>
            </w:r>
          </w:p>
        </w:tc>
      </w:tr>
      <w:tr w:rsidR="002C41A5" w:rsidRPr="002C41A5" w14:paraId="19AB16C8" w14:textId="77777777" w:rsidTr="002C41A5">
        <w:tc>
          <w:tcPr>
            <w:tcW w:w="905" w:type="dxa"/>
          </w:tcPr>
          <w:p w14:paraId="4B6A7B73" w14:textId="79495B4D" w:rsidR="002C41A5" w:rsidRPr="002C41A5" w:rsidRDefault="002C41A5" w:rsidP="002C41A5">
            <w:pPr>
              <w:jc w:val="both"/>
              <w:rPr>
                <w:rFonts w:cstheme="minorHAnsi"/>
              </w:rPr>
            </w:pPr>
            <w:r w:rsidRPr="002C41A5">
              <w:rPr>
                <w:rFonts w:cstheme="minorHAnsi"/>
              </w:rPr>
              <w:t>#2</w:t>
            </w:r>
          </w:p>
        </w:tc>
        <w:tc>
          <w:tcPr>
            <w:tcW w:w="1637" w:type="dxa"/>
          </w:tcPr>
          <w:p w14:paraId="4F0EBFE5" w14:textId="27EE2895" w:rsidR="002C41A5" w:rsidRPr="002C41A5" w:rsidRDefault="002C41A5" w:rsidP="002C41A5">
            <w:pPr>
              <w:jc w:val="both"/>
              <w:rPr>
                <w:rFonts w:cstheme="minorHAnsi"/>
              </w:rPr>
            </w:pPr>
            <w:r w:rsidRPr="002C41A5">
              <w:rPr>
                <w:rFonts w:cstheme="minorHAnsi"/>
              </w:rPr>
              <w:t>27</w:t>
            </w:r>
          </w:p>
        </w:tc>
        <w:tc>
          <w:tcPr>
            <w:tcW w:w="1076" w:type="dxa"/>
          </w:tcPr>
          <w:p w14:paraId="03E49B39" w14:textId="3304D599" w:rsidR="002C41A5" w:rsidRPr="002C41A5" w:rsidRDefault="002C41A5" w:rsidP="002C41A5">
            <w:pPr>
              <w:jc w:val="both"/>
              <w:rPr>
                <w:rFonts w:cstheme="minorHAnsi"/>
              </w:rPr>
            </w:pPr>
            <w:r w:rsidRPr="002C41A5">
              <w:rPr>
                <w:rFonts w:cstheme="minorHAnsi"/>
              </w:rPr>
              <w:t>89</w:t>
            </w:r>
          </w:p>
        </w:tc>
        <w:tc>
          <w:tcPr>
            <w:tcW w:w="951" w:type="dxa"/>
          </w:tcPr>
          <w:p w14:paraId="742383D0" w14:textId="5B51F319" w:rsidR="002C41A5" w:rsidRPr="002C41A5" w:rsidRDefault="002C41A5" w:rsidP="002C41A5">
            <w:pPr>
              <w:jc w:val="both"/>
              <w:rPr>
                <w:rFonts w:cstheme="minorHAnsi"/>
              </w:rPr>
            </w:pPr>
            <w:r w:rsidRPr="002C41A5">
              <w:rPr>
                <w:rFonts w:cstheme="minorHAnsi"/>
              </w:rPr>
              <w:t>333</w:t>
            </w:r>
          </w:p>
        </w:tc>
        <w:tc>
          <w:tcPr>
            <w:tcW w:w="835" w:type="dxa"/>
          </w:tcPr>
          <w:p w14:paraId="1184C5EA" w14:textId="5E947766" w:rsidR="002C41A5" w:rsidRPr="002C41A5" w:rsidRDefault="002C41A5" w:rsidP="002C41A5">
            <w:pPr>
              <w:jc w:val="both"/>
              <w:rPr>
                <w:rFonts w:cstheme="minorHAnsi"/>
              </w:rPr>
            </w:pPr>
            <w:r w:rsidRPr="002C41A5">
              <w:rPr>
                <w:rFonts w:cstheme="minorHAnsi"/>
              </w:rPr>
              <w:t>827</w:t>
            </w:r>
          </w:p>
        </w:tc>
        <w:tc>
          <w:tcPr>
            <w:tcW w:w="1045" w:type="dxa"/>
          </w:tcPr>
          <w:p w14:paraId="2DA96585" w14:textId="11A11A12" w:rsidR="002C41A5" w:rsidRPr="002C41A5" w:rsidRDefault="002C41A5" w:rsidP="002C41A5">
            <w:pPr>
              <w:jc w:val="both"/>
              <w:rPr>
                <w:rFonts w:cstheme="minorHAnsi"/>
              </w:rPr>
            </w:pPr>
            <w:r w:rsidRPr="002C41A5">
              <w:rPr>
                <w:rFonts w:cstheme="minorHAnsi"/>
              </w:rPr>
              <w:t>253</w:t>
            </w:r>
          </w:p>
        </w:tc>
        <w:tc>
          <w:tcPr>
            <w:tcW w:w="840" w:type="dxa"/>
          </w:tcPr>
          <w:p w14:paraId="56A86C0B" w14:textId="665C246B" w:rsidR="002C41A5" w:rsidRPr="002C41A5" w:rsidRDefault="002C41A5" w:rsidP="002C41A5">
            <w:pPr>
              <w:jc w:val="both"/>
              <w:rPr>
                <w:rFonts w:cstheme="minorHAnsi"/>
              </w:rPr>
            </w:pPr>
            <w:r w:rsidRPr="002C41A5">
              <w:rPr>
                <w:rFonts w:cstheme="minorHAnsi"/>
              </w:rPr>
              <w:t>33</w:t>
            </w:r>
          </w:p>
        </w:tc>
        <w:tc>
          <w:tcPr>
            <w:tcW w:w="717" w:type="dxa"/>
          </w:tcPr>
          <w:p w14:paraId="1645BBD7" w14:textId="60230375" w:rsidR="002C41A5" w:rsidRPr="002C41A5" w:rsidRDefault="002C41A5" w:rsidP="002C41A5">
            <w:pPr>
              <w:jc w:val="both"/>
              <w:rPr>
                <w:rFonts w:cstheme="minorHAnsi"/>
              </w:rPr>
            </w:pPr>
            <w:r w:rsidRPr="002C41A5">
              <w:rPr>
                <w:rFonts w:cstheme="minorHAnsi"/>
              </w:rPr>
              <w:t>1562</w:t>
            </w:r>
          </w:p>
        </w:tc>
        <w:tc>
          <w:tcPr>
            <w:tcW w:w="985" w:type="dxa"/>
          </w:tcPr>
          <w:p w14:paraId="0C43D26B" w14:textId="19FA8F0F" w:rsidR="002C41A5" w:rsidRPr="002C41A5" w:rsidRDefault="002C41A5" w:rsidP="002C41A5">
            <w:pPr>
              <w:jc w:val="both"/>
              <w:rPr>
                <w:rFonts w:cstheme="minorHAnsi"/>
              </w:rPr>
            </w:pPr>
            <w:r w:rsidRPr="002C41A5">
              <w:rPr>
                <w:rFonts w:cstheme="minorHAnsi"/>
              </w:rPr>
              <w:t>1.84</w:t>
            </w:r>
          </w:p>
        </w:tc>
        <w:tc>
          <w:tcPr>
            <w:tcW w:w="904" w:type="dxa"/>
          </w:tcPr>
          <w:p w14:paraId="20EC05E6" w14:textId="2916468F" w:rsidR="002C41A5" w:rsidRPr="002C41A5" w:rsidRDefault="002C41A5" w:rsidP="002C41A5">
            <w:pPr>
              <w:jc w:val="both"/>
              <w:rPr>
                <w:rFonts w:cstheme="minorHAnsi"/>
              </w:rPr>
            </w:pPr>
            <w:r w:rsidRPr="002C41A5">
              <w:rPr>
                <w:rFonts w:cstheme="minorHAnsi"/>
              </w:rPr>
              <w:t>0.53</w:t>
            </w:r>
          </w:p>
        </w:tc>
      </w:tr>
      <w:tr w:rsidR="002C41A5" w:rsidRPr="002C41A5" w14:paraId="31F2AD83" w14:textId="77777777" w:rsidTr="002C41A5">
        <w:tc>
          <w:tcPr>
            <w:tcW w:w="905" w:type="dxa"/>
          </w:tcPr>
          <w:p w14:paraId="5395C268" w14:textId="60271ABF" w:rsidR="002C41A5" w:rsidRPr="002C41A5" w:rsidRDefault="002C41A5" w:rsidP="002C41A5">
            <w:pPr>
              <w:jc w:val="both"/>
              <w:rPr>
                <w:rFonts w:cstheme="minorHAnsi"/>
              </w:rPr>
            </w:pPr>
            <w:r w:rsidRPr="002C41A5">
              <w:rPr>
                <w:rFonts w:cstheme="minorHAnsi"/>
              </w:rPr>
              <w:t>#3</w:t>
            </w:r>
          </w:p>
        </w:tc>
        <w:tc>
          <w:tcPr>
            <w:tcW w:w="1637" w:type="dxa"/>
          </w:tcPr>
          <w:p w14:paraId="3350021F" w14:textId="6CCA7503" w:rsidR="002C41A5" w:rsidRPr="002C41A5" w:rsidRDefault="002C41A5" w:rsidP="002C41A5">
            <w:pPr>
              <w:jc w:val="both"/>
              <w:rPr>
                <w:rFonts w:cstheme="minorHAnsi"/>
              </w:rPr>
            </w:pPr>
            <w:r w:rsidRPr="002C41A5">
              <w:rPr>
                <w:rFonts w:cstheme="minorHAnsi"/>
              </w:rPr>
              <w:t>326</w:t>
            </w:r>
          </w:p>
        </w:tc>
        <w:tc>
          <w:tcPr>
            <w:tcW w:w="1076" w:type="dxa"/>
          </w:tcPr>
          <w:p w14:paraId="1F6E4025" w14:textId="5B4A703F" w:rsidR="002C41A5" w:rsidRPr="002C41A5" w:rsidRDefault="002C41A5" w:rsidP="002C41A5">
            <w:pPr>
              <w:jc w:val="both"/>
              <w:rPr>
                <w:rFonts w:cstheme="minorHAnsi"/>
              </w:rPr>
            </w:pPr>
            <w:r w:rsidRPr="002C41A5">
              <w:rPr>
                <w:rFonts w:cstheme="minorHAnsi"/>
              </w:rPr>
              <w:t>465</w:t>
            </w:r>
          </w:p>
        </w:tc>
        <w:tc>
          <w:tcPr>
            <w:tcW w:w="951" w:type="dxa"/>
          </w:tcPr>
          <w:p w14:paraId="639F9FF5" w14:textId="51C11699" w:rsidR="002C41A5" w:rsidRPr="002C41A5" w:rsidRDefault="002C41A5" w:rsidP="002C41A5">
            <w:pPr>
              <w:jc w:val="both"/>
              <w:rPr>
                <w:rFonts w:cstheme="minorHAnsi"/>
              </w:rPr>
            </w:pPr>
            <w:r w:rsidRPr="002C41A5">
              <w:rPr>
                <w:rFonts w:cstheme="minorHAnsi"/>
              </w:rPr>
              <w:t>8</w:t>
            </w:r>
          </w:p>
        </w:tc>
        <w:tc>
          <w:tcPr>
            <w:tcW w:w="835" w:type="dxa"/>
          </w:tcPr>
          <w:p w14:paraId="7DC87602" w14:textId="5D05FCBC" w:rsidR="002C41A5" w:rsidRPr="002C41A5" w:rsidRDefault="002C41A5" w:rsidP="002C41A5">
            <w:pPr>
              <w:jc w:val="both"/>
              <w:rPr>
                <w:rFonts w:cstheme="minorHAnsi"/>
              </w:rPr>
            </w:pPr>
            <w:r w:rsidRPr="002C41A5">
              <w:rPr>
                <w:rFonts w:cstheme="minorHAnsi"/>
              </w:rPr>
              <w:t>105</w:t>
            </w:r>
          </w:p>
        </w:tc>
        <w:tc>
          <w:tcPr>
            <w:tcW w:w="1045" w:type="dxa"/>
          </w:tcPr>
          <w:p w14:paraId="0E641C2C" w14:textId="0C732E29" w:rsidR="002C41A5" w:rsidRPr="002C41A5" w:rsidRDefault="002C41A5" w:rsidP="002C41A5">
            <w:pPr>
              <w:jc w:val="both"/>
              <w:rPr>
                <w:rFonts w:cstheme="minorHAnsi"/>
              </w:rPr>
            </w:pPr>
            <w:r w:rsidRPr="002C41A5">
              <w:rPr>
                <w:rFonts w:cstheme="minorHAnsi"/>
              </w:rPr>
              <w:t>16</w:t>
            </w:r>
          </w:p>
        </w:tc>
        <w:tc>
          <w:tcPr>
            <w:tcW w:w="840" w:type="dxa"/>
          </w:tcPr>
          <w:p w14:paraId="319977C3" w14:textId="5FD893A1" w:rsidR="002C41A5" w:rsidRPr="002C41A5" w:rsidRDefault="002C41A5" w:rsidP="002C41A5">
            <w:pPr>
              <w:jc w:val="both"/>
              <w:rPr>
                <w:rFonts w:cstheme="minorHAnsi"/>
              </w:rPr>
            </w:pPr>
            <w:r w:rsidRPr="002C41A5">
              <w:rPr>
                <w:rFonts w:cstheme="minorHAnsi"/>
              </w:rPr>
              <w:t>29</w:t>
            </w:r>
          </w:p>
        </w:tc>
        <w:tc>
          <w:tcPr>
            <w:tcW w:w="717" w:type="dxa"/>
          </w:tcPr>
          <w:p w14:paraId="67943B05" w14:textId="23FA727D" w:rsidR="002C41A5" w:rsidRPr="002C41A5" w:rsidRDefault="002C41A5" w:rsidP="002C41A5">
            <w:pPr>
              <w:jc w:val="both"/>
              <w:rPr>
                <w:rFonts w:cstheme="minorHAnsi"/>
              </w:rPr>
            </w:pPr>
            <w:r w:rsidRPr="002C41A5">
              <w:rPr>
                <w:rFonts w:cstheme="minorHAnsi"/>
              </w:rPr>
              <w:t>949</w:t>
            </w:r>
          </w:p>
        </w:tc>
        <w:tc>
          <w:tcPr>
            <w:tcW w:w="985" w:type="dxa"/>
          </w:tcPr>
          <w:p w14:paraId="3CA91E16" w14:textId="357C5C4B" w:rsidR="002C41A5" w:rsidRPr="002C41A5" w:rsidRDefault="002C41A5" w:rsidP="002C41A5">
            <w:pPr>
              <w:jc w:val="both"/>
              <w:rPr>
                <w:rFonts w:cstheme="minorHAnsi"/>
              </w:rPr>
            </w:pPr>
            <w:r w:rsidRPr="002C41A5">
              <w:rPr>
                <w:rFonts w:cstheme="minorHAnsi"/>
              </w:rPr>
              <w:t>1.70</w:t>
            </w:r>
          </w:p>
        </w:tc>
        <w:tc>
          <w:tcPr>
            <w:tcW w:w="904" w:type="dxa"/>
          </w:tcPr>
          <w:p w14:paraId="3EF401B7" w14:textId="0ECD3CFD" w:rsidR="002C41A5" w:rsidRPr="002C41A5" w:rsidRDefault="002C41A5" w:rsidP="002C41A5">
            <w:pPr>
              <w:jc w:val="both"/>
              <w:rPr>
                <w:rFonts w:cstheme="minorHAnsi"/>
              </w:rPr>
            </w:pPr>
            <w:r w:rsidRPr="002C41A5">
              <w:rPr>
                <w:rFonts w:cstheme="minorHAnsi"/>
              </w:rPr>
              <w:t>0.49</w:t>
            </w:r>
          </w:p>
        </w:tc>
      </w:tr>
      <w:tr w:rsidR="002C41A5" w:rsidRPr="002C41A5" w14:paraId="0E760165" w14:textId="77777777" w:rsidTr="002C41A5">
        <w:tc>
          <w:tcPr>
            <w:tcW w:w="905" w:type="dxa"/>
          </w:tcPr>
          <w:p w14:paraId="45F740DF" w14:textId="540C3BC1" w:rsidR="002C41A5" w:rsidRPr="002C41A5" w:rsidRDefault="002C41A5" w:rsidP="002C41A5">
            <w:pPr>
              <w:jc w:val="both"/>
              <w:rPr>
                <w:rFonts w:cstheme="minorHAnsi"/>
              </w:rPr>
            </w:pPr>
            <w:r w:rsidRPr="002C41A5">
              <w:rPr>
                <w:rFonts w:cstheme="minorHAnsi"/>
              </w:rPr>
              <w:t>total</w:t>
            </w:r>
          </w:p>
        </w:tc>
        <w:tc>
          <w:tcPr>
            <w:tcW w:w="1637" w:type="dxa"/>
          </w:tcPr>
          <w:p w14:paraId="39809363" w14:textId="0B4A1263" w:rsidR="002C41A5" w:rsidRPr="002C41A5" w:rsidRDefault="002C41A5" w:rsidP="002C41A5">
            <w:pPr>
              <w:jc w:val="both"/>
              <w:rPr>
                <w:rFonts w:cstheme="minorHAnsi"/>
              </w:rPr>
            </w:pPr>
            <w:r w:rsidRPr="002C41A5">
              <w:rPr>
                <w:rFonts w:cstheme="minorHAnsi"/>
              </w:rPr>
              <w:t>354</w:t>
            </w:r>
          </w:p>
        </w:tc>
        <w:tc>
          <w:tcPr>
            <w:tcW w:w="1076" w:type="dxa"/>
          </w:tcPr>
          <w:p w14:paraId="14A317C8" w14:textId="259106E6" w:rsidR="002C41A5" w:rsidRPr="002C41A5" w:rsidRDefault="002C41A5" w:rsidP="002C41A5">
            <w:pPr>
              <w:jc w:val="both"/>
              <w:rPr>
                <w:rFonts w:cstheme="minorHAnsi"/>
              </w:rPr>
            </w:pPr>
            <w:r w:rsidRPr="002C41A5">
              <w:rPr>
                <w:rFonts w:cstheme="minorHAnsi"/>
              </w:rPr>
              <w:t>555</w:t>
            </w:r>
          </w:p>
        </w:tc>
        <w:tc>
          <w:tcPr>
            <w:tcW w:w="951" w:type="dxa"/>
          </w:tcPr>
          <w:p w14:paraId="4FD40CD3" w14:textId="16A02D99" w:rsidR="002C41A5" w:rsidRPr="002C41A5" w:rsidRDefault="002C41A5" w:rsidP="002C41A5">
            <w:pPr>
              <w:jc w:val="both"/>
              <w:rPr>
                <w:rFonts w:cstheme="minorHAnsi"/>
              </w:rPr>
            </w:pPr>
            <w:r w:rsidRPr="002C41A5">
              <w:rPr>
                <w:rFonts w:cstheme="minorHAnsi"/>
              </w:rPr>
              <w:t>341</w:t>
            </w:r>
          </w:p>
        </w:tc>
        <w:tc>
          <w:tcPr>
            <w:tcW w:w="835" w:type="dxa"/>
          </w:tcPr>
          <w:p w14:paraId="14FCEB33" w14:textId="0911EFCD" w:rsidR="002C41A5" w:rsidRPr="002C41A5" w:rsidRDefault="002C41A5" w:rsidP="002C41A5">
            <w:pPr>
              <w:jc w:val="both"/>
              <w:rPr>
                <w:rFonts w:cstheme="minorHAnsi"/>
              </w:rPr>
            </w:pPr>
            <w:r w:rsidRPr="002C41A5">
              <w:rPr>
                <w:rFonts w:cstheme="minorHAnsi"/>
              </w:rPr>
              <w:t>943</w:t>
            </w:r>
          </w:p>
        </w:tc>
        <w:tc>
          <w:tcPr>
            <w:tcW w:w="1045" w:type="dxa"/>
          </w:tcPr>
          <w:p w14:paraId="45D7B042" w14:textId="2BF15E54" w:rsidR="002C41A5" w:rsidRPr="002C41A5" w:rsidRDefault="002C41A5" w:rsidP="002C41A5">
            <w:pPr>
              <w:jc w:val="both"/>
              <w:rPr>
                <w:rFonts w:cstheme="minorHAnsi"/>
              </w:rPr>
            </w:pPr>
            <w:r w:rsidRPr="002C41A5">
              <w:rPr>
                <w:rFonts w:cstheme="minorHAnsi"/>
              </w:rPr>
              <w:t>273</w:t>
            </w:r>
          </w:p>
        </w:tc>
        <w:tc>
          <w:tcPr>
            <w:tcW w:w="840" w:type="dxa"/>
          </w:tcPr>
          <w:p w14:paraId="7E91BEAC" w14:textId="011AD88C" w:rsidR="002C41A5" w:rsidRPr="002C41A5" w:rsidRDefault="002C41A5" w:rsidP="002C41A5">
            <w:pPr>
              <w:jc w:val="both"/>
              <w:rPr>
                <w:rFonts w:cstheme="minorHAnsi"/>
              </w:rPr>
            </w:pPr>
            <w:r w:rsidRPr="002C41A5">
              <w:rPr>
                <w:rFonts w:cstheme="minorHAnsi"/>
              </w:rPr>
              <w:t>738</w:t>
            </w:r>
          </w:p>
        </w:tc>
        <w:tc>
          <w:tcPr>
            <w:tcW w:w="717" w:type="dxa"/>
          </w:tcPr>
          <w:p w14:paraId="384CBF80" w14:textId="36DA58FD" w:rsidR="002C41A5" w:rsidRPr="002C41A5" w:rsidRDefault="002C41A5" w:rsidP="002C41A5">
            <w:pPr>
              <w:jc w:val="both"/>
              <w:rPr>
                <w:rFonts w:cstheme="minorHAnsi"/>
              </w:rPr>
            </w:pPr>
            <w:r w:rsidRPr="002C41A5">
              <w:rPr>
                <w:rFonts w:cstheme="minorHAnsi"/>
              </w:rPr>
              <w:t>3204</w:t>
            </w:r>
          </w:p>
        </w:tc>
        <w:tc>
          <w:tcPr>
            <w:tcW w:w="985" w:type="dxa"/>
          </w:tcPr>
          <w:p w14:paraId="735B6471" w14:textId="3FA38383" w:rsidR="002C41A5" w:rsidRPr="002C41A5" w:rsidRDefault="002C41A5" w:rsidP="002C41A5">
            <w:pPr>
              <w:jc w:val="both"/>
              <w:rPr>
                <w:rFonts w:cstheme="minorHAnsi"/>
              </w:rPr>
            </w:pPr>
            <w:r w:rsidRPr="002C41A5">
              <w:rPr>
                <w:rFonts w:cstheme="minorHAnsi"/>
              </w:rPr>
              <w:t>1.44</w:t>
            </w:r>
          </w:p>
        </w:tc>
        <w:tc>
          <w:tcPr>
            <w:tcW w:w="904" w:type="dxa"/>
          </w:tcPr>
          <w:p w14:paraId="1429462E" w14:textId="78D1D2D7" w:rsidR="002C41A5" w:rsidRPr="002C41A5" w:rsidRDefault="002C41A5" w:rsidP="002C41A5">
            <w:pPr>
              <w:jc w:val="both"/>
              <w:rPr>
                <w:rFonts w:cstheme="minorHAnsi"/>
              </w:rPr>
            </w:pPr>
            <w:r w:rsidRPr="002C41A5">
              <w:rPr>
                <w:rFonts w:cstheme="minorHAnsi"/>
              </w:rPr>
              <w:t>0.61</w:t>
            </w:r>
          </w:p>
        </w:tc>
      </w:tr>
    </w:tbl>
    <w:p w14:paraId="41BD993C" w14:textId="50945849" w:rsidR="002C41A5" w:rsidRPr="002C41A5" w:rsidRDefault="002C41A5" w:rsidP="002C41A5">
      <w:pPr>
        <w:jc w:val="both"/>
        <w:rPr>
          <w:rFonts w:cstheme="minorHAnsi"/>
        </w:rPr>
      </w:pPr>
    </w:p>
    <w:p w14:paraId="6A09F047" w14:textId="24928D19" w:rsidR="002C41A5" w:rsidRPr="002C41A5" w:rsidRDefault="002C41A5" w:rsidP="002C41A5">
      <w:pPr>
        <w:jc w:val="both"/>
        <w:rPr>
          <w:rFonts w:cstheme="minorHAnsi"/>
        </w:rPr>
      </w:pPr>
      <w:r w:rsidRPr="002C41A5">
        <w:rPr>
          <w:rFonts w:cstheme="minorHAnsi"/>
        </w:rPr>
        <w:t>22</w:t>
      </w:r>
    </w:p>
    <w:p w14:paraId="253BCFD3" w14:textId="58ED45C2" w:rsidR="002C41A5" w:rsidRPr="002C41A5" w:rsidRDefault="002C41A5" w:rsidP="002C41A5">
      <w:pPr>
        <w:pStyle w:val="ListParagraph"/>
        <w:numPr>
          <w:ilvl w:val="0"/>
          <w:numId w:val="7"/>
        </w:numPr>
        <w:jc w:val="both"/>
        <w:rPr>
          <w:rFonts w:cstheme="minorHAnsi"/>
        </w:rPr>
      </w:pPr>
      <w:r w:rsidRPr="002C41A5">
        <w:rPr>
          <w:rFonts w:cstheme="minorHAnsi"/>
        </w:rPr>
        <w:t>Yes. The random points will have regions of lesser or greater density, while the uniformly distributed points will have uniform density throughout the unit square.</w:t>
      </w:r>
    </w:p>
    <w:p w14:paraId="231AF975" w14:textId="71FA8844" w:rsidR="002C41A5" w:rsidRPr="002C41A5" w:rsidRDefault="002C41A5" w:rsidP="002C41A5">
      <w:pPr>
        <w:pStyle w:val="ListParagraph"/>
        <w:numPr>
          <w:ilvl w:val="0"/>
          <w:numId w:val="7"/>
        </w:numPr>
        <w:jc w:val="both"/>
        <w:rPr>
          <w:rFonts w:cstheme="minorHAnsi"/>
        </w:rPr>
      </w:pPr>
      <w:r w:rsidRPr="002C41A5">
        <w:rPr>
          <w:rFonts w:cstheme="minorHAnsi"/>
        </w:rPr>
        <w:t>Random set of points will have a lower SSSE.</w:t>
      </w:r>
    </w:p>
    <w:p w14:paraId="334A8FD7" w14:textId="67F6DD75" w:rsidR="002C41A5" w:rsidRDefault="002C41A5" w:rsidP="002C41A5">
      <w:pPr>
        <w:pStyle w:val="ListParagraph"/>
        <w:numPr>
          <w:ilvl w:val="0"/>
          <w:numId w:val="7"/>
        </w:numPr>
        <w:jc w:val="both"/>
        <w:rPr>
          <w:rFonts w:cstheme="minorHAnsi"/>
        </w:rPr>
      </w:pPr>
      <w:r w:rsidRPr="002C41A5">
        <w:rPr>
          <w:rFonts w:cstheme="minorHAnsi"/>
        </w:rPr>
        <w:t>DBSCAN will merge all points in the uniform data set into one cluster or classify them all as noise, depending on the threshold. There might be some boundary issues for points at the edge of the region. However, DBSCAN can often find clusters in the random data, since it does have some variation in density.</w:t>
      </w:r>
    </w:p>
    <w:p w14:paraId="049AB217" w14:textId="239BCF30" w:rsidR="002C41A5" w:rsidRDefault="002C41A5" w:rsidP="002C41A5">
      <w:pPr>
        <w:jc w:val="both"/>
        <w:rPr>
          <w:rFonts w:cstheme="minorHAnsi"/>
        </w:rPr>
      </w:pPr>
    </w:p>
    <w:p w14:paraId="2B681F2F" w14:textId="54811122" w:rsidR="002C41A5" w:rsidRDefault="002C41A5" w:rsidP="002C41A5">
      <w:pPr>
        <w:jc w:val="both"/>
        <w:rPr>
          <w:rFonts w:cstheme="minorHAnsi"/>
        </w:rPr>
      </w:pPr>
    </w:p>
    <w:p w14:paraId="767B34FE" w14:textId="6FACE6D6" w:rsidR="002C41A5" w:rsidRDefault="002C41A5" w:rsidP="002C41A5">
      <w:pPr>
        <w:jc w:val="both"/>
        <w:rPr>
          <w:rFonts w:cstheme="minorHAnsi"/>
        </w:rPr>
      </w:pPr>
    </w:p>
    <w:p w14:paraId="001297BE" w14:textId="4B8591C7" w:rsidR="002C41A5" w:rsidRDefault="002C41A5" w:rsidP="002C41A5">
      <w:pPr>
        <w:jc w:val="both"/>
        <w:rPr>
          <w:rFonts w:cstheme="minorHAnsi"/>
          <w:b/>
          <w:bCs/>
          <w:sz w:val="28"/>
          <w:szCs w:val="28"/>
        </w:rPr>
      </w:pPr>
      <w:r w:rsidRPr="002C41A5">
        <w:rPr>
          <w:rFonts w:cstheme="minorHAnsi"/>
          <w:b/>
          <w:bCs/>
          <w:sz w:val="28"/>
          <w:szCs w:val="28"/>
        </w:rPr>
        <w:t>2 Practicum Problems</w:t>
      </w:r>
    </w:p>
    <w:p w14:paraId="5E36651E" w14:textId="4DBC1C66" w:rsidR="002C41A5" w:rsidRDefault="002C41A5" w:rsidP="002C41A5">
      <w:pPr>
        <w:jc w:val="both"/>
        <w:rPr>
          <w:rFonts w:cstheme="minorHAnsi"/>
        </w:rPr>
      </w:pPr>
      <w:r>
        <w:rPr>
          <w:rFonts w:cstheme="minorHAnsi"/>
        </w:rPr>
        <w:t>2.1</w:t>
      </w:r>
    </w:p>
    <w:p w14:paraId="449A4561" w14:textId="21A50673" w:rsidR="00CA1DCB" w:rsidRDefault="00CA1DCB" w:rsidP="002C41A5">
      <w:pPr>
        <w:jc w:val="both"/>
        <w:rPr>
          <w:rFonts w:cstheme="minorHAnsi"/>
        </w:rPr>
      </w:pPr>
      <w:r w:rsidRPr="00CA1DCB">
        <w:rPr>
          <w:rFonts w:cstheme="minorHAnsi"/>
        </w:rPr>
        <w:t>If we used origin as a class label, we are able to get the different values. That implies the cluster assignment might do not have any clear relationship with class label</w:t>
      </w:r>
    </w:p>
    <w:p w14:paraId="11C8E0A4" w14:textId="79CDD48C" w:rsidR="002C41A5" w:rsidRDefault="002C41A5" w:rsidP="002C41A5">
      <w:pPr>
        <w:jc w:val="both"/>
        <w:rPr>
          <w:rFonts w:cstheme="minorHAnsi"/>
        </w:rPr>
      </w:pPr>
      <w:r>
        <w:rPr>
          <w:rFonts w:cstheme="minorHAnsi"/>
        </w:rPr>
        <w:t>2.2</w:t>
      </w:r>
    </w:p>
    <w:p w14:paraId="22027A21" w14:textId="24F23BEC" w:rsidR="00CA1DCB" w:rsidRPr="00CA1DCB" w:rsidRDefault="00CA1DCB" w:rsidP="00CA1DCB">
      <w:pPr>
        <w:jc w:val="both"/>
        <w:rPr>
          <w:rFonts w:cstheme="minorHAnsi"/>
        </w:rPr>
      </w:pPr>
      <w:r w:rsidRPr="00CA1DCB">
        <w:rPr>
          <w:rFonts w:cstheme="minorHAnsi"/>
        </w:rPr>
        <w:t>(1)</w:t>
      </w:r>
      <w:r>
        <w:rPr>
          <w:rFonts w:cstheme="minorHAnsi"/>
        </w:rPr>
        <w:t xml:space="preserve"> </w:t>
      </w:r>
      <w:r w:rsidRPr="00CA1DCB">
        <w:rPr>
          <w:rFonts w:cstheme="minorHAnsi"/>
        </w:rPr>
        <w:t xml:space="preserve">Provide the Silhouette score to justify which value of k is optimal. </w:t>
      </w:r>
    </w:p>
    <w:p w14:paraId="5413F8F6" w14:textId="5FB103F8" w:rsidR="00CA1DCB" w:rsidRPr="00CA1DCB" w:rsidRDefault="00CA1DCB" w:rsidP="00CA1DCB">
      <w:pPr>
        <w:jc w:val="both"/>
        <w:rPr>
          <w:rFonts w:cstheme="minorHAnsi"/>
        </w:rPr>
      </w:pPr>
      <w:r w:rsidRPr="00CA1DCB">
        <w:rPr>
          <w:rFonts w:cstheme="minorHAnsi"/>
        </w:rPr>
        <w:t>(2)</w:t>
      </w:r>
      <w:r>
        <w:rPr>
          <w:rFonts w:cstheme="minorHAnsi"/>
        </w:rPr>
        <w:t xml:space="preserve"> </w:t>
      </w:r>
      <w:r w:rsidRPr="00CA1DCB">
        <w:rPr>
          <w:rFonts w:cstheme="minorHAnsi"/>
        </w:rPr>
        <w:t xml:space="preserve">Calculate the mean values for all features in each cluster for the optimal clustering </w:t>
      </w:r>
    </w:p>
    <w:p w14:paraId="1D42DF51" w14:textId="0C9C352F" w:rsidR="00CA1DCB" w:rsidRPr="00CA1DCB" w:rsidRDefault="00CA1DCB" w:rsidP="00CA1DCB">
      <w:pPr>
        <w:jc w:val="both"/>
        <w:rPr>
          <w:rFonts w:cstheme="minorHAnsi"/>
        </w:rPr>
      </w:pPr>
      <w:r w:rsidRPr="00CA1DCB">
        <w:rPr>
          <w:rFonts w:cstheme="minorHAnsi"/>
        </w:rPr>
        <w:t>(3)</w:t>
      </w:r>
      <w:r>
        <w:rPr>
          <w:rFonts w:cstheme="minorHAnsi"/>
        </w:rPr>
        <w:t xml:space="preserve"> </w:t>
      </w:r>
      <w:r w:rsidRPr="00CA1DCB">
        <w:rPr>
          <w:rFonts w:cstheme="minorHAnsi"/>
        </w:rPr>
        <w:t>how do these values differ from the centroid</w:t>
      </w:r>
    </w:p>
    <w:p w14:paraId="297DFA1F" w14:textId="77777777" w:rsidR="00CA1DCB" w:rsidRPr="00CA1DCB" w:rsidRDefault="00CA1DCB" w:rsidP="00CA1DCB">
      <w:pPr>
        <w:jc w:val="both"/>
        <w:rPr>
          <w:rFonts w:cstheme="minorHAnsi"/>
        </w:rPr>
      </w:pPr>
      <w:r w:rsidRPr="00CA1DCB">
        <w:rPr>
          <w:rFonts w:cstheme="minorHAnsi"/>
        </w:rPr>
        <w:t>coordinates?</w:t>
      </w:r>
    </w:p>
    <w:p w14:paraId="60F14CFA" w14:textId="77777777" w:rsidR="00CA1DCB" w:rsidRPr="00CA1DCB" w:rsidRDefault="00CA1DCB" w:rsidP="00CA1DCB">
      <w:pPr>
        <w:jc w:val="both"/>
        <w:rPr>
          <w:rFonts w:cstheme="minorHAnsi"/>
        </w:rPr>
      </w:pPr>
    </w:p>
    <w:p w14:paraId="24230B3B" w14:textId="31EC350E" w:rsidR="00CA1DCB" w:rsidRPr="00CA1DCB" w:rsidRDefault="00CA1DCB" w:rsidP="00CA1DCB">
      <w:pPr>
        <w:jc w:val="both"/>
        <w:rPr>
          <w:rFonts w:cstheme="minorHAnsi"/>
        </w:rPr>
      </w:pPr>
      <w:r w:rsidRPr="00CA1DCB">
        <w:rPr>
          <w:rFonts w:cstheme="minorHAnsi"/>
        </w:rPr>
        <w:t>(1)</w:t>
      </w:r>
      <w:r>
        <w:rPr>
          <w:rFonts w:cstheme="minorHAnsi"/>
        </w:rPr>
        <w:t xml:space="preserve"> </w:t>
      </w:r>
      <w:r w:rsidRPr="00CA1DCB">
        <w:rPr>
          <w:rFonts w:cstheme="minorHAnsi"/>
        </w:rPr>
        <w:t xml:space="preserve">According to Silhouette score, the k is optimal when the total number of </w:t>
      </w:r>
      <w:r w:rsidRPr="00CA1DCB">
        <w:rPr>
          <w:rFonts w:cstheme="minorHAnsi"/>
        </w:rPr>
        <w:t>clusters</w:t>
      </w:r>
      <w:r w:rsidRPr="00CA1DCB">
        <w:rPr>
          <w:rFonts w:cstheme="minorHAnsi"/>
        </w:rPr>
        <w:t xml:space="preserve"> equals 2. That is because 2 is the highest silhouette score, and a value is higher, the object is more matched to its own cluster and more poor </w:t>
      </w:r>
      <w:r w:rsidRPr="00CA1DCB">
        <w:rPr>
          <w:rFonts w:cstheme="minorHAnsi"/>
        </w:rPr>
        <w:t>matched</w:t>
      </w:r>
      <w:r w:rsidRPr="00CA1DCB">
        <w:rPr>
          <w:rFonts w:cstheme="minorHAnsi"/>
        </w:rPr>
        <w:t xml:space="preserve"> i</w:t>
      </w:r>
      <w:r>
        <w:rPr>
          <w:rFonts w:cstheme="minorHAnsi"/>
        </w:rPr>
        <w:t>t</w:t>
      </w:r>
      <w:r w:rsidRPr="00CA1DCB">
        <w:rPr>
          <w:rFonts w:cstheme="minorHAnsi"/>
        </w:rPr>
        <w:t xml:space="preserve"> neighboring clusters.</w:t>
      </w:r>
    </w:p>
    <w:p w14:paraId="6F72AC4D" w14:textId="5AEFA1DB" w:rsidR="00CA1DCB" w:rsidRPr="00CA1DCB" w:rsidRDefault="00CA1DCB" w:rsidP="00CA1DCB">
      <w:pPr>
        <w:jc w:val="both"/>
        <w:rPr>
          <w:rFonts w:cstheme="minorHAnsi"/>
        </w:rPr>
      </w:pPr>
      <w:r w:rsidRPr="00CA1DCB">
        <w:rPr>
          <w:rFonts w:cstheme="minorHAnsi"/>
        </w:rPr>
        <w:lastRenderedPageBreak/>
        <w:t>(2)</w:t>
      </w:r>
      <w:r>
        <w:rPr>
          <w:rFonts w:cstheme="minorHAnsi"/>
        </w:rPr>
        <w:t xml:space="preserve"> </w:t>
      </w:r>
      <w:r w:rsidRPr="00CA1DCB">
        <w:rPr>
          <w:rFonts w:cstheme="minorHAnsi"/>
        </w:rPr>
        <w:t xml:space="preserve">The mean </w:t>
      </w:r>
      <w:r>
        <w:rPr>
          <w:rFonts w:cstheme="minorHAnsi"/>
        </w:rPr>
        <w:t>v</w:t>
      </w:r>
      <w:r w:rsidRPr="00CA1DCB">
        <w:rPr>
          <w:rFonts w:cstheme="minorHAnsi"/>
        </w:rPr>
        <w:t>alue is shown.</w:t>
      </w:r>
    </w:p>
    <w:p w14:paraId="685FF5EB" w14:textId="4B5ACD10" w:rsidR="00CA1DCB" w:rsidRDefault="00CA1DCB" w:rsidP="00CA1DCB">
      <w:pPr>
        <w:jc w:val="both"/>
        <w:rPr>
          <w:rFonts w:cstheme="minorHAnsi"/>
        </w:rPr>
      </w:pPr>
      <w:r w:rsidRPr="00CA1DCB">
        <w:rPr>
          <w:rFonts w:cstheme="minorHAnsi"/>
        </w:rPr>
        <w:t>(3)</w:t>
      </w:r>
      <w:r>
        <w:rPr>
          <w:rFonts w:cstheme="minorHAnsi"/>
        </w:rPr>
        <w:t xml:space="preserve"> </w:t>
      </w:r>
      <w:r w:rsidRPr="00CA1DCB">
        <w:rPr>
          <w:rFonts w:cstheme="minorHAnsi"/>
        </w:rPr>
        <w:t>According the data, we know the mean of a cluster is the same as the centroid coordinate.</w:t>
      </w:r>
    </w:p>
    <w:p w14:paraId="42461B87" w14:textId="52F52857" w:rsidR="002C41A5" w:rsidRDefault="002C41A5" w:rsidP="002C41A5">
      <w:pPr>
        <w:jc w:val="both"/>
        <w:rPr>
          <w:rFonts w:cstheme="minorHAnsi"/>
        </w:rPr>
      </w:pPr>
      <w:r>
        <w:rPr>
          <w:rFonts w:cstheme="minorHAnsi"/>
        </w:rPr>
        <w:t>2.3</w:t>
      </w:r>
    </w:p>
    <w:p w14:paraId="4B86E18A" w14:textId="77777777" w:rsidR="00CA1DCB" w:rsidRDefault="00CA1DCB" w:rsidP="002C41A5">
      <w:pPr>
        <w:jc w:val="both"/>
        <w:rPr>
          <w:rFonts w:cstheme="minorHAnsi"/>
        </w:rPr>
      </w:pPr>
      <w:r w:rsidRPr="00CA1DCB">
        <w:rPr>
          <w:rFonts w:cstheme="minorHAnsi"/>
        </w:rPr>
        <w:t xml:space="preserve">Homogeneity means all of the observations are the same class label in the same cluster. Completeness means all members which in the same class are in the same cluster. </w:t>
      </w:r>
    </w:p>
    <w:p w14:paraId="22198526" w14:textId="38C3D31D" w:rsidR="00CA1DCB" w:rsidRPr="002C41A5" w:rsidRDefault="00CA1DCB" w:rsidP="002C41A5">
      <w:pPr>
        <w:jc w:val="both"/>
        <w:rPr>
          <w:rFonts w:cstheme="minorHAnsi"/>
        </w:rPr>
      </w:pPr>
      <w:r w:rsidRPr="00CA1DCB">
        <w:rPr>
          <w:rFonts w:cstheme="minorHAnsi"/>
        </w:rPr>
        <w:t>Both scores range is from 0 to 1, the higher score will be the better result.</w:t>
      </w:r>
    </w:p>
    <w:sectPr w:rsidR="00CA1DCB" w:rsidRPr="002C41A5" w:rsidSect="00FF7D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78E02" w14:textId="77777777" w:rsidR="009F7351" w:rsidRDefault="009F7351" w:rsidP="006A28A8">
      <w:r>
        <w:separator/>
      </w:r>
    </w:p>
  </w:endnote>
  <w:endnote w:type="continuationSeparator" w:id="0">
    <w:p w14:paraId="72706789" w14:textId="77777777" w:rsidR="009F7351" w:rsidRDefault="009F7351" w:rsidP="006A2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142E7" w14:textId="77777777" w:rsidR="009F7351" w:rsidRDefault="009F7351" w:rsidP="006A28A8">
      <w:r>
        <w:separator/>
      </w:r>
    </w:p>
  </w:footnote>
  <w:footnote w:type="continuationSeparator" w:id="0">
    <w:p w14:paraId="23C0683E" w14:textId="77777777" w:rsidR="009F7351" w:rsidRDefault="009F7351" w:rsidP="006A2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06727"/>
    <w:multiLevelType w:val="hybridMultilevel"/>
    <w:tmpl w:val="0B0663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C21BD"/>
    <w:multiLevelType w:val="hybridMultilevel"/>
    <w:tmpl w:val="F5240B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C24A4"/>
    <w:multiLevelType w:val="hybridMultilevel"/>
    <w:tmpl w:val="C44655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60904"/>
    <w:multiLevelType w:val="multilevel"/>
    <w:tmpl w:val="2904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F6179C"/>
    <w:multiLevelType w:val="multilevel"/>
    <w:tmpl w:val="F7C29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67643"/>
    <w:multiLevelType w:val="hybridMultilevel"/>
    <w:tmpl w:val="E1AC2030"/>
    <w:lvl w:ilvl="0" w:tplc="30FCBC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724F6C"/>
    <w:multiLevelType w:val="multilevel"/>
    <w:tmpl w:val="5D10B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A8"/>
    <w:rsid w:val="001229C8"/>
    <w:rsid w:val="002C41A5"/>
    <w:rsid w:val="006A28A8"/>
    <w:rsid w:val="007814E7"/>
    <w:rsid w:val="009F7351"/>
    <w:rsid w:val="00C3003C"/>
    <w:rsid w:val="00CA1DCB"/>
    <w:rsid w:val="00E858CD"/>
    <w:rsid w:val="00F04889"/>
    <w:rsid w:val="00FF7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3DBC7F"/>
  <w15:chartTrackingRefBased/>
  <w15:docId w15:val="{221A427D-AC8E-6D49-A180-62FA2F9F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A8"/>
    <w:pPr>
      <w:tabs>
        <w:tab w:val="center" w:pos="4680"/>
        <w:tab w:val="right" w:pos="9360"/>
      </w:tabs>
    </w:pPr>
  </w:style>
  <w:style w:type="character" w:customStyle="1" w:styleId="HeaderChar">
    <w:name w:val="Header Char"/>
    <w:basedOn w:val="DefaultParagraphFont"/>
    <w:link w:val="Header"/>
    <w:uiPriority w:val="99"/>
    <w:rsid w:val="006A28A8"/>
  </w:style>
  <w:style w:type="paragraph" w:styleId="Footer">
    <w:name w:val="footer"/>
    <w:basedOn w:val="Normal"/>
    <w:link w:val="FooterChar"/>
    <w:uiPriority w:val="99"/>
    <w:unhideWhenUsed/>
    <w:rsid w:val="006A28A8"/>
    <w:pPr>
      <w:tabs>
        <w:tab w:val="center" w:pos="4680"/>
        <w:tab w:val="right" w:pos="9360"/>
      </w:tabs>
    </w:pPr>
  </w:style>
  <w:style w:type="character" w:customStyle="1" w:styleId="FooterChar">
    <w:name w:val="Footer Char"/>
    <w:basedOn w:val="DefaultParagraphFont"/>
    <w:link w:val="Footer"/>
    <w:uiPriority w:val="99"/>
    <w:rsid w:val="006A28A8"/>
  </w:style>
  <w:style w:type="paragraph" w:styleId="ListParagraph">
    <w:name w:val="List Paragraph"/>
    <w:basedOn w:val="Normal"/>
    <w:uiPriority w:val="34"/>
    <w:qFormat/>
    <w:rsid w:val="002C41A5"/>
    <w:pPr>
      <w:ind w:left="720"/>
      <w:contextualSpacing/>
    </w:pPr>
  </w:style>
  <w:style w:type="paragraph" w:styleId="NormalWeb">
    <w:name w:val="Normal (Web)"/>
    <w:basedOn w:val="Normal"/>
    <w:uiPriority w:val="99"/>
    <w:semiHidden/>
    <w:unhideWhenUsed/>
    <w:rsid w:val="002C41A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2C41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9269">
      <w:bodyDiv w:val="1"/>
      <w:marLeft w:val="0"/>
      <w:marRight w:val="0"/>
      <w:marTop w:val="0"/>
      <w:marBottom w:val="0"/>
      <w:divBdr>
        <w:top w:val="none" w:sz="0" w:space="0" w:color="auto"/>
        <w:left w:val="none" w:sz="0" w:space="0" w:color="auto"/>
        <w:bottom w:val="none" w:sz="0" w:space="0" w:color="auto"/>
        <w:right w:val="none" w:sz="0" w:space="0" w:color="auto"/>
      </w:divBdr>
      <w:divsChild>
        <w:div w:id="213585070">
          <w:marLeft w:val="0"/>
          <w:marRight w:val="0"/>
          <w:marTop w:val="0"/>
          <w:marBottom w:val="0"/>
          <w:divBdr>
            <w:top w:val="none" w:sz="0" w:space="0" w:color="auto"/>
            <w:left w:val="none" w:sz="0" w:space="0" w:color="auto"/>
            <w:bottom w:val="none" w:sz="0" w:space="0" w:color="auto"/>
            <w:right w:val="none" w:sz="0" w:space="0" w:color="auto"/>
          </w:divBdr>
          <w:divsChild>
            <w:div w:id="1890610337">
              <w:marLeft w:val="0"/>
              <w:marRight w:val="0"/>
              <w:marTop w:val="0"/>
              <w:marBottom w:val="0"/>
              <w:divBdr>
                <w:top w:val="none" w:sz="0" w:space="0" w:color="auto"/>
                <w:left w:val="none" w:sz="0" w:space="0" w:color="auto"/>
                <w:bottom w:val="none" w:sz="0" w:space="0" w:color="auto"/>
                <w:right w:val="none" w:sz="0" w:space="0" w:color="auto"/>
              </w:divBdr>
              <w:divsChild>
                <w:div w:id="19426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4877">
      <w:bodyDiv w:val="1"/>
      <w:marLeft w:val="0"/>
      <w:marRight w:val="0"/>
      <w:marTop w:val="0"/>
      <w:marBottom w:val="0"/>
      <w:divBdr>
        <w:top w:val="none" w:sz="0" w:space="0" w:color="auto"/>
        <w:left w:val="none" w:sz="0" w:space="0" w:color="auto"/>
        <w:bottom w:val="none" w:sz="0" w:space="0" w:color="auto"/>
        <w:right w:val="none" w:sz="0" w:space="0" w:color="auto"/>
      </w:divBdr>
      <w:divsChild>
        <w:div w:id="2079084506">
          <w:marLeft w:val="0"/>
          <w:marRight w:val="0"/>
          <w:marTop w:val="0"/>
          <w:marBottom w:val="0"/>
          <w:divBdr>
            <w:top w:val="none" w:sz="0" w:space="0" w:color="auto"/>
            <w:left w:val="none" w:sz="0" w:space="0" w:color="auto"/>
            <w:bottom w:val="none" w:sz="0" w:space="0" w:color="auto"/>
            <w:right w:val="none" w:sz="0" w:space="0" w:color="auto"/>
          </w:divBdr>
          <w:divsChild>
            <w:div w:id="1931499122">
              <w:marLeft w:val="0"/>
              <w:marRight w:val="0"/>
              <w:marTop w:val="0"/>
              <w:marBottom w:val="0"/>
              <w:divBdr>
                <w:top w:val="none" w:sz="0" w:space="0" w:color="auto"/>
                <w:left w:val="none" w:sz="0" w:space="0" w:color="auto"/>
                <w:bottom w:val="none" w:sz="0" w:space="0" w:color="auto"/>
                <w:right w:val="none" w:sz="0" w:space="0" w:color="auto"/>
              </w:divBdr>
              <w:divsChild>
                <w:div w:id="4402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24668">
      <w:bodyDiv w:val="1"/>
      <w:marLeft w:val="0"/>
      <w:marRight w:val="0"/>
      <w:marTop w:val="0"/>
      <w:marBottom w:val="0"/>
      <w:divBdr>
        <w:top w:val="none" w:sz="0" w:space="0" w:color="auto"/>
        <w:left w:val="none" w:sz="0" w:space="0" w:color="auto"/>
        <w:bottom w:val="none" w:sz="0" w:space="0" w:color="auto"/>
        <w:right w:val="none" w:sz="0" w:space="0" w:color="auto"/>
      </w:divBdr>
      <w:divsChild>
        <w:div w:id="248588037">
          <w:marLeft w:val="0"/>
          <w:marRight w:val="0"/>
          <w:marTop w:val="0"/>
          <w:marBottom w:val="0"/>
          <w:divBdr>
            <w:top w:val="none" w:sz="0" w:space="0" w:color="auto"/>
            <w:left w:val="none" w:sz="0" w:space="0" w:color="auto"/>
            <w:bottom w:val="none" w:sz="0" w:space="0" w:color="auto"/>
            <w:right w:val="none" w:sz="0" w:space="0" w:color="auto"/>
          </w:divBdr>
          <w:divsChild>
            <w:div w:id="1605575556">
              <w:marLeft w:val="0"/>
              <w:marRight w:val="0"/>
              <w:marTop w:val="0"/>
              <w:marBottom w:val="0"/>
              <w:divBdr>
                <w:top w:val="none" w:sz="0" w:space="0" w:color="auto"/>
                <w:left w:val="none" w:sz="0" w:space="0" w:color="auto"/>
                <w:bottom w:val="none" w:sz="0" w:space="0" w:color="auto"/>
                <w:right w:val="none" w:sz="0" w:space="0" w:color="auto"/>
              </w:divBdr>
              <w:divsChild>
                <w:div w:id="20593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71520">
      <w:bodyDiv w:val="1"/>
      <w:marLeft w:val="0"/>
      <w:marRight w:val="0"/>
      <w:marTop w:val="0"/>
      <w:marBottom w:val="0"/>
      <w:divBdr>
        <w:top w:val="none" w:sz="0" w:space="0" w:color="auto"/>
        <w:left w:val="none" w:sz="0" w:space="0" w:color="auto"/>
        <w:bottom w:val="none" w:sz="0" w:space="0" w:color="auto"/>
        <w:right w:val="none" w:sz="0" w:space="0" w:color="auto"/>
      </w:divBdr>
      <w:divsChild>
        <w:div w:id="2002148969">
          <w:marLeft w:val="0"/>
          <w:marRight w:val="0"/>
          <w:marTop w:val="0"/>
          <w:marBottom w:val="0"/>
          <w:divBdr>
            <w:top w:val="none" w:sz="0" w:space="0" w:color="auto"/>
            <w:left w:val="none" w:sz="0" w:space="0" w:color="auto"/>
            <w:bottom w:val="none" w:sz="0" w:space="0" w:color="auto"/>
            <w:right w:val="none" w:sz="0" w:space="0" w:color="auto"/>
          </w:divBdr>
          <w:divsChild>
            <w:div w:id="707069402">
              <w:marLeft w:val="0"/>
              <w:marRight w:val="0"/>
              <w:marTop w:val="0"/>
              <w:marBottom w:val="0"/>
              <w:divBdr>
                <w:top w:val="none" w:sz="0" w:space="0" w:color="auto"/>
                <w:left w:val="none" w:sz="0" w:space="0" w:color="auto"/>
                <w:bottom w:val="none" w:sz="0" w:space="0" w:color="auto"/>
                <w:right w:val="none" w:sz="0" w:space="0" w:color="auto"/>
              </w:divBdr>
              <w:divsChild>
                <w:div w:id="7380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12497">
      <w:bodyDiv w:val="1"/>
      <w:marLeft w:val="0"/>
      <w:marRight w:val="0"/>
      <w:marTop w:val="0"/>
      <w:marBottom w:val="0"/>
      <w:divBdr>
        <w:top w:val="none" w:sz="0" w:space="0" w:color="auto"/>
        <w:left w:val="none" w:sz="0" w:space="0" w:color="auto"/>
        <w:bottom w:val="none" w:sz="0" w:space="0" w:color="auto"/>
        <w:right w:val="none" w:sz="0" w:space="0" w:color="auto"/>
      </w:divBdr>
    </w:div>
    <w:div w:id="785541648">
      <w:bodyDiv w:val="1"/>
      <w:marLeft w:val="0"/>
      <w:marRight w:val="0"/>
      <w:marTop w:val="0"/>
      <w:marBottom w:val="0"/>
      <w:divBdr>
        <w:top w:val="none" w:sz="0" w:space="0" w:color="auto"/>
        <w:left w:val="none" w:sz="0" w:space="0" w:color="auto"/>
        <w:bottom w:val="none" w:sz="0" w:space="0" w:color="auto"/>
        <w:right w:val="none" w:sz="0" w:space="0" w:color="auto"/>
      </w:divBdr>
    </w:div>
    <w:div w:id="979262638">
      <w:bodyDiv w:val="1"/>
      <w:marLeft w:val="0"/>
      <w:marRight w:val="0"/>
      <w:marTop w:val="0"/>
      <w:marBottom w:val="0"/>
      <w:divBdr>
        <w:top w:val="none" w:sz="0" w:space="0" w:color="auto"/>
        <w:left w:val="none" w:sz="0" w:space="0" w:color="auto"/>
        <w:bottom w:val="none" w:sz="0" w:space="0" w:color="auto"/>
        <w:right w:val="none" w:sz="0" w:space="0" w:color="auto"/>
      </w:divBdr>
      <w:divsChild>
        <w:div w:id="1787043707">
          <w:marLeft w:val="0"/>
          <w:marRight w:val="0"/>
          <w:marTop w:val="0"/>
          <w:marBottom w:val="0"/>
          <w:divBdr>
            <w:top w:val="none" w:sz="0" w:space="0" w:color="auto"/>
            <w:left w:val="none" w:sz="0" w:space="0" w:color="auto"/>
            <w:bottom w:val="none" w:sz="0" w:space="0" w:color="auto"/>
            <w:right w:val="none" w:sz="0" w:space="0" w:color="auto"/>
          </w:divBdr>
          <w:divsChild>
            <w:div w:id="1334990540">
              <w:marLeft w:val="0"/>
              <w:marRight w:val="0"/>
              <w:marTop w:val="0"/>
              <w:marBottom w:val="0"/>
              <w:divBdr>
                <w:top w:val="none" w:sz="0" w:space="0" w:color="auto"/>
                <w:left w:val="none" w:sz="0" w:space="0" w:color="auto"/>
                <w:bottom w:val="none" w:sz="0" w:space="0" w:color="auto"/>
                <w:right w:val="none" w:sz="0" w:space="0" w:color="auto"/>
              </w:divBdr>
              <w:divsChild>
                <w:div w:id="11776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639380">
      <w:bodyDiv w:val="1"/>
      <w:marLeft w:val="0"/>
      <w:marRight w:val="0"/>
      <w:marTop w:val="0"/>
      <w:marBottom w:val="0"/>
      <w:divBdr>
        <w:top w:val="none" w:sz="0" w:space="0" w:color="auto"/>
        <w:left w:val="none" w:sz="0" w:space="0" w:color="auto"/>
        <w:bottom w:val="none" w:sz="0" w:space="0" w:color="auto"/>
        <w:right w:val="none" w:sz="0" w:space="0" w:color="auto"/>
      </w:divBdr>
      <w:divsChild>
        <w:div w:id="1603493322">
          <w:marLeft w:val="0"/>
          <w:marRight w:val="0"/>
          <w:marTop w:val="0"/>
          <w:marBottom w:val="0"/>
          <w:divBdr>
            <w:top w:val="none" w:sz="0" w:space="0" w:color="auto"/>
            <w:left w:val="none" w:sz="0" w:space="0" w:color="auto"/>
            <w:bottom w:val="none" w:sz="0" w:space="0" w:color="auto"/>
            <w:right w:val="none" w:sz="0" w:space="0" w:color="auto"/>
          </w:divBdr>
          <w:divsChild>
            <w:div w:id="1758936371">
              <w:marLeft w:val="0"/>
              <w:marRight w:val="0"/>
              <w:marTop w:val="0"/>
              <w:marBottom w:val="0"/>
              <w:divBdr>
                <w:top w:val="none" w:sz="0" w:space="0" w:color="auto"/>
                <w:left w:val="none" w:sz="0" w:space="0" w:color="auto"/>
                <w:bottom w:val="none" w:sz="0" w:space="0" w:color="auto"/>
                <w:right w:val="none" w:sz="0" w:space="0" w:color="auto"/>
              </w:divBdr>
              <w:divsChild>
                <w:div w:id="12884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75561">
      <w:bodyDiv w:val="1"/>
      <w:marLeft w:val="0"/>
      <w:marRight w:val="0"/>
      <w:marTop w:val="0"/>
      <w:marBottom w:val="0"/>
      <w:divBdr>
        <w:top w:val="none" w:sz="0" w:space="0" w:color="auto"/>
        <w:left w:val="none" w:sz="0" w:space="0" w:color="auto"/>
        <w:bottom w:val="none" w:sz="0" w:space="0" w:color="auto"/>
        <w:right w:val="none" w:sz="0" w:space="0" w:color="auto"/>
      </w:divBdr>
    </w:div>
    <w:div w:id="1521890664">
      <w:bodyDiv w:val="1"/>
      <w:marLeft w:val="0"/>
      <w:marRight w:val="0"/>
      <w:marTop w:val="0"/>
      <w:marBottom w:val="0"/>
      <w:divBdr>
        <w:top w:val="none" w:sz="0" w:space="0" w:color="auto"/>
        <w:left w:val="none" w:sz="0" w:space="0" w:color="auto"/>
        <w:bottom w:val="none" w:sz="0" w:space="0" w:color="auto"/>
        <w:right w:val="none" w:sz="0" w:space="0" w:color="auto"/>
      </w:divBdr>
    </w:div>
    <w:div w:id="1617835363">
      <w:bodyDiv w:val="1"/>
      <w:marLeft w:val="0"/>
      <w:marRight w:val="0"/>
      <w:marTop w:val="0"/>
      <w:marBottom w:val="0"/>
      <w:divBdr>
        <w:top w:val="none" w:sz="0" w:space="0" w:color="auto"/>
        <w:left w:val="none" w:sz="0" w:space="0" w:color="auto"/>
        <w:bottom w:val="none" w:sz="0" w:space="0" w:color="auto"/>
        <w:right w:val="none" w:sz="0" w:space="0" w:color="auto"/>
      </w:divBdr>
      <w:divsChild>
        <w:div w:id="1710915118">
          <w:marLeft w:val="0"/>
          <w:marRight w:val="0"/>
          <w:marTop w:val="0"/>
          <w:marBottom w:val="0"/>
          <w:divBdr>
            <w:top w:val="none" w:sz="0" w:space="0" w:color="auto"/>
            <w:left w:val="none" w:sz="0" w:space="0" w:color="auto"/>
            <w:bottom w:val="none" w:sz="0" w:space="0" w:color="auto"/>
            <w:right w:val="none" w:sz="0" w:space="0" w:color="auto"/>
          </w:divBdr>
          <w:divsChild>
            <w:div w:id="1243754942">
              <w:marLeft w:val="0"/>
              <w:marRight w:val="0"/>
              <w:marTop w:val="0"/>
              <w:marBottom w:val="0"/>
              <w:divBdr>
                <w:top w:val="none" w:sz="0" w:space="0" w:color="auto"/>
                <w:left w:val="none" w:sz="0" w:space="0" w:color="auto"/>
                <w:bottom w:val="none" w:sz="0" w:space="0" w:color="auto"/>
                <w:right w:val="none" w:sz="0" w:space="0" w:color="auto"/>
              </w:divBdr>
              <w:divsChild>
                <w:div w:id="11174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57717">
      <w:bodyDiv w:val="1"/>
      <w:marLeft w:val="0"/>
      <w:marRight w:val="0"/>
      <w:marTop w:val="0"/>
      <w:marBottom w:val="0"/>
      <w:divBdr>
        <w:top w:val="none" w:sz="0" w:space="0" w:color="auto"/>
        <w:left w:val="none" w:sz="0" w:space="0" w:color="auto"/>
        <w:bottom w:val="none" w:sz="0" w:space="0" w:color="auto"/>
        <w:right w:val="none" w:sz="0" w:space="0" w:color="auto"/>
      </w:divBdr>
      <w:divsChild>
        <w:div w:id="563028096">
          <w:marLeft w:val="0"/>
          <w:marRight w:val="0"/>
          <w:marTop w:val="0"/>
          <w:marBottom w:val="0"/>
          <w:divBdr>
            <w:top w:val="none" w:sz="0" w:space="0" w:color="auto"/>
            <w:left w:val="none" w:sz="0" w:space="0" w:color="auto"/>
            <w:bottom w:val="none" w:sz="0" w:space="0" w:color="auto"/>
            <w:right w:val="none" w:sz="0" w:space="0" w:color="auto"/>
          </w:divBdr>
          <w:divsChild>
            <w:div w:id="1274560731">
              <w:marLeft w:val="0"/>
              <w:marRight w:val="0"/>
              <w:marTop w:val="0"/>
              <w:marBottom w:val="0"/>
              <w:divBdr>
                <w:top w:val="none" w:sz="0" w:space="0" w:color="auto"/>
                <w:left w:val="none" w:sz="0" w:space="0" w:color="auto"/>
                <w:bottom w:val="none" w:sz="0" w:space="0" w:color="auto"/>
                <w:right w:val="none" w:sz="0" w:space="0" w:color="auto"/>
              </w:divBdr>
              <w:divsChild>
                <w:div w:id="419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8354">
      <w:bodyDiv w:val="1"/>
      <w:marLeft w:val="0"/>
      <w:marRight w:val="0"/>
      <w:marTop w:val="0"/>
      <w:marBottom w:val="0"/>
      <w:divBdr>
        <w:top w:val="none" w:sz="0" w:space="0" w:color="auto"/>
        <w:left w:val="none" w:sz="0" w:space="0" w:color="auto"/>
        <w:bottom w:val="none" w:sz="0" w:space="0" w:color="auto"/>
        <w:right w:val="none" w:sz="0" w:space="0" w:color="auto"/>
      </w:divBdr>
      <w:divsChild>
        <w:div w:id="1532693637">
          <w:marLeft w:val="0"/>
          <w:marRight w:val="0"/>
          <w:marTop w:val="0"/>
          <w:marBottom w:val="0"/>
          <w:divBdr>
            <w:top w:val="none" w:sz="0" w:space="0" w:color="auto"/>
            <w:left w:val="none" w:sz="0" w:space="0" w:color="auto"/>
            <w:bottom w:val="none" w:sz="0" w:space="0" w:color="auto"/>
            <w:right w:val="none" w:sz="0" w:space="0" w:color="auto"/>
          </w:divBdr>
          <w:divsChild>
            <w:div w:id="1461417314">
              <w:marLeft w:val="0"/>
              <w:marRight w:val="0"/>
              <w:marTop w:val="0"/>
              <w:marBottom w:val="0"/>
              <w:divBdr>
                <w:top w:val="none" w:sz="0" w:space="0" w:color="auto"/>
                <w:left w:val="none" w:sz="0" w:space="0" w:color="auto"/>
                <w:bottom w:val="none" w:sz="0" w:space="0" w:color="auto"/>
                <w:right w:val="none" w:sz="0" w:space="0" w:color="auto"/>
              </w:divBdr>
              <w:divsChild>
                <w:div w:id="1874802057">
                  <w:marLeft w:val="0"/>
                  <w:marRight w:val="0"/>
                  <w:marTop w:val="0"/>
                  <w:marBottom w:val="0"/>
                  <w:divBdr>
                    <w:top w:val="none" w:sz="0" w:space="0" w:color="auto"/>
                    <w:left w:val="none" w:sz="0" w:space="0" w:color="auto"/>
                    <w:bottom w:val="none" w:sz="0" w:space="0" w:color="auto"/>
                    <w:right w:val="none" w:sz="0" w:space="0" w:color="auto"/>
                  </w:divBdr>
                  <w:divsChild>
                    <w:div w:id="227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83875">
      <w:bodyDiv w:val="1"/>
      <w:marLeft w:val="0"/>
      <w:marRight w:val="0"/>
      <w:marTop w:val="0"/>
      <w:marBottom w:val="0"/>
      <w:divBdr>
        <w:top w:val="none" w:sz="0" w:space="0" w:color="auto"/>
        <w:left w:val="none" w:sz="0" w:space="0" w:color="auto"/>
        <w:bottom w:val="none" w:sz="0" w:space="0" w:color="auto"/>
        <w:right w:val="none" w:sz="0" w:space="0" w:color="auto"/>
      </w:divBdr>
      <w:divsChild>
        <w:div w:id="2078361324">
          <w:marLeft w:val="0"/>
          <w:marRight w:val="0"/>
          <w:marTop w:val="0"/>
          <w:marBottom w:val="0"/>
          <w:divBdr>
            <w:top w:val="none" w:sz="0" w:space="0" w:color="auto"/>
            <w:left w:val="none" w:sz="0" w:space="0" w:color="auto"/>
            <w:bottom w:val="none" w:sz="0" w:space="0" w:color="auto"/>
            <w:right w:val="none" w:sz="0" w:space="0" w:color="auto"/>
          </w:divBdr>
          <w:divsChild>
            <w:div w:id="136723703">
              <w:marLeft w:val="0"/>
              <w:marRight w:val="0"/>
              <w:marTop w:val="0"/>
              <w:marBottom w:val="0"/>
              <w:divBdr>
                <w:top w:val="none" w:sz="0" w:space="0" w:color="auto"/>
                <w:left w:val="none" w:sz="0" w:space="0" w:color="auto"/>
                <w:bottom w:val="none" w:sz="0" w:space="0" w:color="auto"/>
                <w:right w:val="none" w:sz="0" w:space="0" w:color="auto"/>
              </w:divBdr>
              <w:divsChild>
                <w:div w:id="20887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4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liushiqi</dc:creator>
  <cp:keywords/>
  <dc:description/>
  <cp:lastModifiedBy>liushiqi</cp:lastModifiedBy>
  <cp:revision>4</cp:revision>
  <dcterms:created xsi:type="dcterms:W3CDTF">2020-04-10T21:02:00Z</dcterms:created>
  <dcterms:modified xsi:type="dcterms:W3CDTF">2020-04-11T05:14:00Z</dcterms:modified>
</cp:coreProperties>
</file>