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ABE2F" w14:textId="1D9F449C" w:rsidR="00595E61" w:rsidRPr="0095443B" w:rsidRDefault="008E7C59" w:rsidP="0095443B">
      <w:pPr>
        <w:jc w:val="center"/>
        <w:rPr>
          <w:sz w:val="32"/>
          <w:szCs w:val="32"/>
        </w:rPr>
      </w:pPr>
      <w:r w:rsidRPr="0095443B">
        <w:rPr>
          <w:sz w:val="32"/>
          <w:szCs w:val="32"/>
        </w:rPr>
        <w:t>Hackathon Bio 3D 2025</w:t>
      </w:r>
      <w:r w:rsidR="0095443B">
        <w:rPr>
          <w:sz w:val="32"/>
          <w:szCs w:val="32"/>
        </w:rPr>
        <w:t xml:space="preserve"> -</w:t>
      </w:r>
      <w:r w:rsidR="0095443B">
        <w:rPr>
          <w:rFonts w:hint="cs"/>
          <w:sz w:val="32"/>
          <w:szCs w:val="32"/>
          <w:rtl/>
        </w:rPr>
        <w:t xml:space="preserve"> </w:t>
      </w:r>
      <w:r w:rsidR="0095443B">
        <w:rPr>
          <w:sz w:val="32"/>
          <w:szCs w:val="32"/>
        </w:rPr>
        <w:t xml:space="preserve">Scientific </w:t>
      </w:r>
      <w:r w:rsidRPr="0095443B">
        <w:rPr>
          <w:sz w:val="32"/>
          <w:szCs w:val="32"/>
        </w:rPr>
        <w:t>Report</w:t>
      </w:r>
    </w:p>
    <w:p w14:paraId="03285996" w14:textId="77777777" w:rsidR="001D67D2" w:rsidRDefault="001D67D2" w:rsidP="001D67D2">
      <w:pPr>
        <w:ind w:left="1440" w:firstLine="720"/>
      </w:pPr>
    </w:p>
    <w:p w14:paraId="5B521289" w14:textId="77777777" w:rsidR="001D67D2" w:rsidRDefault="001D67D2" w:rsidP="001D67D2">
      <w:pPr>
        <w:ind w:left="1440" w:firstLine="720"/>
      </w:pPr>
    </w:p>
    <w:p w14:paraId="22D4D7D0" w14:textId="77777777" w:rsidR="001D67D2" w:rsidRDefault="001D67D2" w:rsidP="001D67D2">
      <w:pPr>
        <w:ind w:left="1440" w:firstLine="720"/>
      </w:pPr>
    </w:p>
    <w:p w14:paraId="64010B82" w14:textId="76F51450" w:rsidR="001D67D2" w:rsidRDefault="008037D0" w:rsidP="001D67D2">
      <w:pPr>
        <w:ind w:left="1440" w:firstLine="720"/>
      </w:pPr>
      <w:r w:rsidRPr="008037D0">
        <w:drawing>
          <wp:inline distT="0" distB="0" distL="0" distR="0" wp14:anchorId="3319459D" wp14:editId="6B9057F2">
            <wp:extent cx="4706007" cy="5792008"/>
            <wp:effectExtent l="0" t="0" r="0" b="0"/>
            <wp:docPr id="1687621127" name="תמונה 1" descr="תמונה שמכילה סרט מצויר, צילום מסך, עיצוב, איו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21127" name="תמונה 1" descr="תמונה שמכילה סרט מצויר, צילום מסך, עיצוב, איור&#10;&#10;תוכן שנוצר על-ידי בינה מלאכותית עשוי להיות שגוי."/>
                    <pic:cNvPicPr/>
                  </pic:nvPicPr>
                  <pic:blipFill>
                    <a:blip r:embed="rId5"/>
                    <a:stretch>
                      <a:fillRect/>
                    </a:stretch>
                  </pic:blipFill>
                  <pic:spPr>
                    <a:xfrm>
                      <a:off x="0" y="0"/>
                      <a:ext cx="4706007" cy="5792008"/>
                    </a:xfrm>
                    <a:prstGeom prst="rect">
                      <a:avLst/>
                    </a:prstGeom>
                  </pic:spPr>
                </pic:pic>
              </a:graphicData>
            </a:graphic>
          </wp:inline>
        </w:drawing>
      </w:r>
    </w:p>
    <w:p w14:paraId="42A4931B" w14:textId="77777777" w:rsidR="001D67D2" w:rsidRDefault="001D67D2" w:rsidP="001D67D2">
      <w:pPr>
        <w:ind w:left="1440" w:firstLine="720"/>
      </w:pPr>
    </w:p>
    <w:p w14:paraId="7189DF0B" w14:textId="47BE56D0" w:rsidR="001D67D2" w:rsidRDefault="001D67D2" w:rsidP="001D67D2">
      <w:pPr>
        <w:ind w:left="1440" w:firstLine="720"/>
      </w:pPr>
    </w:p>
    <w:p w14:paraId="400D2F47" w14:textId="3B9816C2" w:rsidR="001D67D2" w:rsidRDefault="001D67D2" w:rsidP="00DE2D9A">
      <w:r>
        <w:t xml:space="preserve">Names: </w:t>
      </w:r>
      <w:r w:rsidRPr="001D67D2">
        <w:t xml:space="preserve">Daniel Levin, Imri </w:t>
      </w:r>
      <w:proofErr w:type="spellStart"/>
      <w:r w:rsidRPr="001D67D2">
        <w:t>Shuval</w:t>
      </w:r>
      <w:proofErr w:type="spellEnd"/>
      <w:r w:rsidRPr="001D67D2">
        <w:t>, Shira Gelbstein, Ron Levin</w:t>
      </w:r>
    </w:p>
    <w:p w14:paraId="1346C946" w14:textId="77777777" w:rsidR="00DE2D9A" w:rsidRPr="0054697C" w:rsidRDefault="00DE2D9A" w:rsidP="00DE2D9A">
      <w:pPr>
        <w:pStyle w:val="3"/>
        <w:spacing w:before="0" w:after="120" w:line="275" w:lineRule="auto"/>
        <w:rPr>
          <w:rFonts w:ascii="Google Sans Text" w:eastAsia="Google Sans Text" w:hAnsi="Google Sans Text" w:cs="Google Sans Text"/>
          <w:bCs/>
          <w:color w:val="1B1C1D"/>
          <w:sz w:val="24"/>
          <w:szCs w:val="24"/>
        </w:rPr>
      </w:pPr>
      <w:r w:rsidRPr="0054697C">
        <w:rPr>
          <w:rFonts w:ascii="Google Sans Text" w:eastAsia="Google Sans Text" w:hAnsi="Google Sans Text" w:cs="Google Sans Text"/>
          <w:bCs/>
          <w:color w:val="1B1C1D"/>
          <w:sz w:val="24"/>
          <w:szCs w:val="24"/>
        </w:rPr>
        <w:lastRenderedPageBreak/>
        <w:t>Abstract</w:t>
      </w:r>
    </w:p>
    <w:p w14:paraId="1DA4403F" w14:textId="77777777" w:rsidR="00DE2D9A" w:rsidRPr="0054697C" w:rsidRDefault="00DE2D9A" w:rsidP="00DE2D9A">
      <w:pPr>
        <w:pBdr>
          <w:top w:val="nil"/>
          <w:left w:val="nil"/>
          <w:bottom w:val="nil"/>
          <w:right w:val="nil"/>
          <w:between w:val="nil"/>
        </w:pBdr>
        <w:spacing w:after="240" w:line="275" w:lineRule="auto"/>
        <w:rPr>
          <w:rFonts w:ascii="Google Sans Text" w:eastAsia="Google Sans Text" w:hAnsi="Google Sans Text" w:cs="Google Sans Text"/>
          <w:bCs/>
          <w:color w:val="1B1C1D"/>
        </w:rPr>
      </w:pPr>
      <w:r w:rsidRPr="0054697C">
        <w:rPr>
          <w:rFonts w:ascii="Google Sans Text" w:eastAsia="Google Sans Text" w:hAnsi="Google Sans Text" w:cs="Google Sans Text"/>
          <w:bCs/>
          <w:color w:val="1B1C1D"/>
        </w:rPr>
        <w:t>The transport of proteins between the cell nucleus and cytoplasm is mediated by short amino acid sequences, including the Nuclear Export Signal (NES) which binds to the export protein CRM1. Identifying functional NES motifs computationally is challenging due to their degenerate sequence patterns. To address this, we developed a computational pipeline using embeddings from the ESM-2 protein language model to train a Transformer-based classifier. The model was trained to distinguish between proteins containing known NES motifs and a curated set of human proteins experimentally shown not to bind CRM1.</w:t>
      </w:r>
    </w:p>
    <w:p w14:paraId="4141851B"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sidRPr="0054697C">
        <w:rPr>
          <w:rFonts w:ascii="Google Sans Text" w:eastAsia="Google Sans Text" w:hAnsi="Google Sans Text" w:cs="Google Sans Text"/>
          <w:bCs/>
          <w:color w:val="1B1C1D"/>
        </w:rPr>
        <w:t>Initial baseline tests using bacterial proteins as a negative control confirmed the pipeline's functionality, with the model achieving near-perfect accuracy on this simplified task. When trained on the more challenging human non-binder dataset, the model achieved an Area Under the Curve (AUC) of [Enter AUC value]. A positive correlation was also observed between the model's prediction</w:t>
      </w:r>
      <w:r>
        <w:rPr>
          <w:rFonts w:ascii="Google Sans Text" w:eastAsia="Google Sans Text" w:hAnsi="Google Sans Text" w:cs="Google Sans Text"/>
          <w:color w:val="1B1C1D"/>
        </w:rPr>
        <w:t xml:space="preserve"> confidence and the experimentally measured binding strength of the NES to CRM1.</w:t>
      </w:r>
    </w:p>
    <w:p w14:paraId="099C3CF2"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work establishes a functional framework for NES prediction and underscores the critical importance of a well-curated negative dataset for this task. The resulting model serves as a tool for generating hypotheses about NES function and prioritizing candidates for experimental validation.</w:t>
      </w:r>
    </w:p>
    <w:p w14:paraId="49DAC51D" w14:textId="77777777" w:rsidR="00DE2D9A" w:rsidRDefault="00DE2D9A" w:rsidP="00DE2D9A">
      <w:pPr>
        <w:pStyle w:val="3"/>
        <w:spacing w:before="0"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1. Introduction</w:t>
      </w:r>
    </w:p>
    <w:p w14:paraId="68C8C206" w14:textId="77777777" w:rsidR="00DE2D9A" w:rsidRDefault="00DE2D9A" w:rsidP="00DE2D9A">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rPr>
        <w:t>General Biological Background</w:t>
      </w:r>
    </w:p>
    <w:p w14:paraId="78C84DDF"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Living organisms are made of cells, the basic units of life. In complex organisms like humans, these are called eukaryotic cells. A key feature of these cells is a compartment called the </w:t>
      </w:r>
      <w:r>
        <w:rPr>
          <w:rFonts w:ascii="Google Sans Text" w:eastAsia="Google Sans Text" w:hAnsi="Google Sans Text" w:cs="Google Sans Text"/>
          <w:b/>
          <w:color w:val="1B1C1D"/>
        </w:rPr>
        <w:t>nucleus</w:t>
      </w:r>
      <w:r>
        <w:rPr>
          <w:rFonts w:ascii="Google Sans Text" w:eastAsia="Google Sans Text" w:hAnsi="Google Sans Text" w:cs="Google Sans Text"/>
          <w:color w:val="1B1C1D"/>
        </w:rPr>
        <w:t>, which encloses the cell's genetic blueprint, DNA.</w:t>
      </w:r>
    </w:p>
    <w:p w14:paraId="37606138"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site of most protein synthesis and cellular activities is the </w:t>
      </w:r>
      <w:r>
        <w:rPr>
          <w:rFonts w:ascii="Google Sans Text" w:eastAsia="Google Sans Text" w:hAnsi="Google Sans Text" w:cs="Google Sans Text"/>
          <w:b/>
          <w:color w:val="1B1C1D"/>
        </w:rPr>
        <w:t>cytoplasm</w:t>
      </w:r>
      <w:r>
        <w:rPr>
          <w:rFonts w:ascii="Google Sans Text" w:eastAsia="Google Sans Text" w:hAnsi="Google Sans Text" w:cs="Google Sans Text"/>
          <w:color w:val="1B1C1D"/>
        </w:rPr>
        <w:t xml:space="preserve">, the region outside the nucleus. For the cell to function, there must be a constant, regulated flow of molecules between the nucleus and the cytoplasm. This traffic moves through gateways in the nuclear membrane called </w:t>
      </w:r>
      <w:r>
        <w:rPr>
          <w:rFonts w:ascii="Google Sans Text" w:eastAsia="Google Sans Text" w:hAnsi="Google Sans Text" w:cs="Google Sans Text"/>
          <w:b/>
          <w:color w:val="1B1C1D"/>
        </w:rPr>
        <w:t>Nuclear Pore Complexes (NPCs)</w:t>
      </w:r>
      <w:r>
        <w:rPr>
          <w:rFonts w:ascii="Google Sans Text" w:eastAsia="Google Sans Text" w:hAnsi="Google Sans Text" w:cs="Google Sans Text"/>
          <w:color w:val="1B1C1D"/>
        </w:rPr>
        <w:t>.</w:t>
      </w:r>
    </w:p>
    <w:p w14:paraId="077E68E7" w14:textId="77777777" w:rsidR="00DE2D9A" w:rsidRDefault="00DE2D9A" w:rsidP="00DE2D9A">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rPr>
        <w:t>Specific Background: The NES Signal</w:t>
      </w:r>
    </w:p>
    <w:p w14:paraId="178B2B4E"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For </w:t>
      </w:r>
      <w:proofErr w:type="gramStart"/>
      <w:r>
        <w:rPr>
          <w:rFonts w:ascii="Google Sans Text" w:eastAsia="Google Sans Text" w:hAnsi="Google Sans Text" w:cs="Google Sans Text"/>
          <w:color w:val="1B1C1D"/>
        </w:rPr>
        <w:t>a protein</w:t>
      </w:r>
      <w:proofErr w:type="gramEnd"/>
      <w:r>
        <w:rPr>
          <w:rFonts w:ascii="Google Sans Text" w:eastAsia="Google Sans Text" w:hAnsi="Google Sans Text" w:cs="Google Sans Text"/>
          <w:color w:val="1B1C1D"/>
        </w:rPr>
        <w:t xml:space="preserve"> to exit the nucleus through an NPC, it often needs to carry a specific signal. This signal is a short amino acid sequence within the protein called a </w:t>
      </w:r>
      <w:r>
        <w:rPr>
          <w:rFonts w:ascii="Google Sans Text" w:eastAsia="Google Sans Text" w:hAnsi="Google Sans Text" w:cs="Google Sans Text"/>
          <w:b/>
          <w:color w:val="1B1C1D"/>
        </w:rPr>
        <w:t>Nuclear Export Signal (NES)</w:t>
      </w:r>
      <w:r>
        <w:rPr>
          <w:rFonts w:ascii="Google Sans Text" w:eastAsia="Google Sans Text" w:hAnsi="Google Sans Text" w:cs="Google Sans Text"/>
          <w:color w:val="1B1C1D"/>
        </w:rPr>
        <w:t xml:space="preserve">. The NES motif serves as a binding site for a transport protein called </w:t>
      </w:r>
      <w:r>
        <w:rPr>
          <w:rFonts w:ascii="Google Sans Text" w:eastAsia="Google Sans Text" w:hAnsi="Google Sans Text" w:cs="Google Sans Text"/>
          <w:b/>
          <w:color w:val="1B1C1D"/>
        </w:rPr>
        <w:t>CRM1</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lastRenderedPageBreak/>
        <w:t>(also known as XPO1). When CRM1 binds to a protein's NES, it transports that protein out of the nucleus into the cytoplasm.</w:t>
      </w:r>
    </w:p>
    <w:p w14:paraId="51090A74"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process is important for normal cell function and is also implicated in diseases. For instance, many viruses use the CRM1 pathway to export their own proteins, and in some cancers, CRM1 is overactive. Because of this, CRM1 is a therapeutic target in several diseases.</w:t>
      </w:r>
    </w:p>
    <w:p w14:paraId="62E2EA0B"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key challenge is that the NES is not a single, fixed sequence. It is a degenerate pattern, generally rich in hydrophobic (water-repelling) amino acids like Leucine (L</w:t>
      </w:r>
      <w:proofErr w:type="gramStart"/>
      <w:r>
        <w:rPr>
          <w:rFonts w:ascii="Google Sans Text" w:eastAsia="Google Sans Text" w:hAnsi="Google Sans Text" w:cs="Google Sans Text"/>
          <w:color w:val="1B1C1D"/>
        </w:rPr>
        <w:t>) at</w:t>
      </w:r>
      <w:proofErr w:type="gramEnd"/>
      <w:r>
        <w:rPr>
          <w:rFonts w:ascii="Google Sans Text" w:eastAsia="Google Sans Text" w:hAnsi="Google Sans Text" w:cs="Google Sans Text"/>
          <w:color w:val="1B1C1D"/>
        </w:rPr>
        <w:t xml:space="preserve"> specific spacings. This ambiguity makes it difficult to reliably search for NES motifs in a protein sequence.</w:t>
      </w:r>
    </w:p>
    <w:p w14:paraId="36398309" w14:textId="77777777" w:rsidR="00DE2D9A" w:rsidRDefault="00DE2D9A" w:rsidP="00DE2D9A">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rPr>
        <w:t>Project Goal</w:t>
      </w:r>
    </w:p>
    <w:p w14:paraId="5764BE58"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main objective of this project is to develop and apply a deep learning-based pipeline to address the challenge of ambiguous NES patterns. By learning from known examples, we aim to create an accurate classifier that can distinguish between proteins that contain a functional NES and those that do not bind to CRM1.</w:t>
      </w:r>
    </w:p>
    <w:p w14:paraId="4EE71A26" w14:textId="77777777" w:rsidR="00DE2D9A" w:rsidRDefault="00DE2D9A" w:rsidP="00DE2D9A">
      <w:pPr>
        <w:pStyle w:val="3"/>
        <w:spacing w:before="0"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2. Methods</w:t>
      </w:r>
    </w:p>
    <w:p w14:paraId="12E2F807" w14:textId="77777777" w:rsidR="00DE2D9A" w:rsidRDefault="00DE2D9A" w:rsidP="00DE2D9A">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rPr>
        <w:t>Dataset and Preprocessing</w:t>
      </w:r>
    </w:p>
    <w:p w14:paraId="2851DE51"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Positive Dataset:</w:t>
      </w:r>
      <w:r>
        <w:rPr>
          <w:rFonts w:ascii="Google Sans Text" w:eastAsia="Google Sans Text" w:hAnsi="Google Sans Text" w:cs="Google Sans Text"/>
          <w:color w:val="1B1C1D"/>
        </w:rPr>
        <w:t xml:space="preserve"> Our positive samples were sourced from the supplementary materials of </w:t>
      </w:r>
      <w:r>
        <w:rPr>
          <w:rFonts w:ascii="Google Sans Text" w:eastAsia="Google Sans Text" w:hAnsi="Google Sans Text" w:cs="Google Sans Text"/>
          <w:i/>
          <w:color w:val="1B1C1D"/>
        </w:rPr>
        <w:t>Lee et al., "</w:t>
      </w:r>
      <w:proofErr w:type="spellStart"/>
      <w:r>
        <w:rPr>
          <w:rFonts w:ascii="Google Sans Text" w:eastAsia="Google Sans Text" w:hAnsi="Google Sans Text" w:cs="Google Sans Text"/>
          <w:i/>
          <w:color w:val="1B1C1D"/>
        </w:rPr>
        <w:t>NESsential</w:t>
      </w:r>
      <w:proofErr w:type="spellEnd"/>
      <w:r>
        <w:rPr>
          <w:rFonts w:ascii="Google Sans Text" w:eastAsia="Google Sans Text" w:hAnsi="Google Sans Text" w:cs="Google Sans Text"/>
          <w:i/>
          <w:color w:val="1B1C1D"/>
        </w:rPr>
        <w:t>: a database of nuclear export signals." Nature Scientific Reports, 2019</w:t>
      </w:r>
      <w:r>
        <w:rPr>
          <w:rFonts w:ascii="Google Sans Text" w:eastAsia="Google Sans Text" w:hAnsi="Google Sans Text" w:cs="Google Sans Text"/>
          <w:color w:val="1B1C1D"/>
        </w:rPr>
        <w:t xml:space="preserve">. As this source provided only the short NES sequences, we programmatically retrieved their corresponding full-length protein sequences from the </w:t>
      </w:r>
      <w:proofErr w:type="spellStart"/>
      <w:r>
        <w:rPr>
          <w:rFonts w:ascii="Google Sans Text" w:eastAsia="Google Sans Text" w:hAnsi="Google Sans Text" w:cs="Google Sans Text"/>
          <w:color w:val="1B1C1D"/>
        </w:rPr>
        <w:t>UniProt</w:t>
      </w:r>
      <w:proofErr w:type="spellEnd"/>
      <w:r>
        <w:rPr>
          <w:rFonts w:ascii="Google Sans Text" w:eastAsia="Google Sans Text" w:hAnsi="Google Sans Text" w:cs="Google Sans Text"/>
          <w:color w:val="1B1C1D"/>
        </w:rPr>
        <w:t xml:space="preserve"> database to construct our dataset.</w:t>
      </w:r>
    </w:p>
    <w:p w14:paraId="67CA7E9F" w14:textId="77777777" w:rsidR="00DE2D9A" w:rsidRDefault="00DE2D9A" w:rsidP="00DE2D9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Negative Dataset:</w:t>
      </w:r>
      <w:r>
        <w:rPr>
          <w:rFonts w:ascii="Google Sans Text" w:eastAsia="Google Sans Text" w:hAnsi="Google Sans Text" w:cs="Google Sans Text"/>
          <w:color w:val="1B1C1D"/>
        </w:rPr>
        <w:t xml:space="preserve"> We took an iterative approach to constructing our negative dataset.</w:t>
      </w:r>
    </w:p>
    <w:p w14:paraId="5E68989D" w14:textId="77777777" w:rsidR="00DE2D9A" w:rsidRDefault="00DE2D9A" w:rsidP="00DE2D9A">
      <w:pPr>
        <w:widowControl w:val="0"/>
        <w:numPr>
          <w:ilvl w:val="0"/>
          <w:numId w:val="4"/>
        </w:numPr>
        <w:pBdr>
          <w:top w:val="nil"/>
          <w:left w:val="nil"/>
          <w:bottom w:val="nil"/>
          <w:right w:val="nil"/>
          <w:between w:val="nil"/>
        </w:pBdr>
        <w:spacing w:after="0" w:line="275" w:lineRule="auto"/>
      </w:pPr>
      <w:r>
        <w:rPr>
          <w:rFonts w:ascii="Google Sans Text" w:eastAsia="Google Sans Text" w:hAnsi="Google Sans Text" w:cs="Google Sans Text"/>
          <w:b/>
          <w:color w:val="1B1C1D"/>
        </w:rPr>
        <w:t>Initial Baseline:</w:t>
      </w:r>
      <w:r>
        <w:rPr>
          <w:rFonts w:ascii="Google Sans Text" w:eastAsia="Google Sans Text" w:hAnsi="Google Sans Text" w:cs="Google Sans Text"/>
          <w:color w:val="1B1C1D"/>
        </w:rPr>
        <w:t xml:space="preserve"> For an initial baseline validation, a negative set was constructed from randomly sampled subsequences of bacterial proteins.</w:t>
      </w:r>
    </w:p>
    <w:p w14:paraId="6DB3ACBA" w14:textId="77777777" w:rsidR="00DE2D9A" w:rsidRDefault="00DE2D9A" w:rsidP="00DE2D9A">
      <w:pPr>
        <w:widowControl w:val="0"/>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rPr>
        <w:t>Final Negative Set:</w:t>
      </w:r>
      <w:r>
        <w:rPr>
          <w:rFonts w:ascii="Google Sans Text" w:eastAsia="Google Sans Text" w:hAnsi="Google Sans Text" w:cs="Google Sans Text"/>
          <w:color w:val="1B1C1D"/>
        </w:rPr>
        <w:t xml:space="preserve"> For our final model, we used a more challenging dataset sourced from a collaborator (file name: </w:t>
      </w:r>
      <w:proofErr w:type="spellStart"/>
      <w:r>
        <w:rPr>
          <w:rFonts w:ascii="Google Sans Text" w:eastAsia="Google Sans Text" w:hAnsi="Google Sans Text" w:cs="Google Sans Text"/>
          <w:color w:val="1B1C1D"/>
        </w:rPr>
        <w:t>DB_Tanya</w:t>
      </w:r>
      <w:proofErr w:type="spellEnd"/>
      <w:r>
        <w:rPr>
          <w:rFonts w:ascii="Google Sans Text" w:eastAsia="Google Sans Text" w:hAnsi="Google Sans Text" w:cs="Google Sans Text"/>
          <w:color w:val="1B1C1D"/>
        </w:rPr>
        <w:t xml:space="preserve">). This dataset consists of human proteins that have been experimentally shown </w:t>
      </w:r>
      <w:r>
        <w:rPr>
          <w:rFonts w:ascii="Google Sans Text" w:eastAsia="Google Sans Text" w:hAnsi="Google Sans Text" w:cs="Google Sans Text"/>
          <w:i/>
          <w:color w:val="1B1C1D"/>
        </w:rPr>
        <w:t>not</w:t>
      </w:r>
      <w:r>
        <w:rPr>
          <w:rFonts w:ascii="Google Sans Text" w:eastAsia="Google Sans Text" w:hAnsi="Google Sans Text" w:cs="Google Sans Text"/>
          <w:color w:val="1B1C1D"/>
        </w:rPr>
        <w:t xml:space="preserve"> to bind to the CRM1 exportin, providing a set of validated true negatives.</w:t>
      </w:r>
    </w:p>
    <w:p w14:paraId="20F658C7" w14:textId="77777777" w:rsidR="00DE2D9A" w:rsidRDefault="00DE2D9A" w:rsidP="00DE2D9A">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final dataset was split into training and test sets for model development and evaluation.</w:t>
      </w:r>
    </w:p>
    <w:p w14:paraId="25B891DA" w14:textId="77777777" w:rsidR="00DE2D9A" w:rsidRDefault="00DE2D9A" w:rsidP="00DE2D9A">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rPr>
        <w:lastRenderedPageBreak/>
        <w:t>Computational Approach</w:t>
      </w:r>
    </w:p>
    <w:p w14:paraId="34C01D94"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Our pipeline consists of two main stages:</w:t>
      </w:r>
    </w:p>
    <w:p w14:paraId="493B983F"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1. Sequence Representation:</w:t>
      </w:r>
      <w:r>
        <w:rPr>
          <w:rFonts w:ascii="Google Sans Text" w:eastAsia="Google Sans Text" w:hAnsi="Google Sans Text" w:cs="Google Sans Text"/>
          <w:color w:val="1B1C1D"/>
        </w:rPr>
        <w:t xml:space="preserve"> Full-length protein sequences were first converted into numerical embeddings using the ESM-2 protein language model. Subsequently, subsequences corresponding to the known NES motifs (for positives) or randomly selected segments (for negatives) were extracted from these full-sequence embeddings based on annotated start positions.</w:t>
      </w:r>
    </w:p>
    <w:p w14:paraId="0E4C8ECB"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2. Model Training and Testing:</w:t>
      </w:r>
      <w:r>
        <w:rPr>
          <w:rFonts w:ascii="Google Sans Text" w:eastAsia="Google Sans Text" w:hAnsi="Google Sans Text" w:cs="Google Sans Text"/>
          <w:color w:val="1B1C1D"/>
        </w:rPr>
        <w:t xml:space="preserve"> A preliminary model was trained using the bacterial negative set to validate the pipeline's functionality. Based on these initial results, we proceeded to train our final </w:t>
      </w:r>
      <w:r>
        <w:rPr>
          <w:rFonts w:ascii="Google Sans Text" w:eastAsia="Google Sans Text" w:hAnsi="Google Sans Text" w:cs="Google Sans Text"/>
          <w:b/>
          <w:color w:val="1B1C1D"/>
        </w:rPr>
        <w:t>Transformer-based classifier</w:t>
      </w:r>
      <w:r>
        <w:rPr>
          <w:rFonts w:ascii="Google Sans Text" w:eastAsia="Google Sans Text" w:hAnsi="Google Sans Text" w:cs="Google Sans Text"/>
          <w:color w:val="1B1C1D"/>
        </w:rPr>
        <w:t xml:space="preserve"> (transformer_NES_classifier.py) on the human non-binder dataset. The model was trained using a binary cross-entropy loss function. For evaluating a single novel sequence, our method uses a sliding window of 20 amino acids to generate predictions across its entire length.</w:t>
      </w:r>
    </w:p>
    <w:p w14:paraId="2A0EB66C"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All code for this project is available on our GitHub repository: github.com/</w:t>
      </w:r>
      <w:proofErr w:type="spellStart"/>
      <w:r>
        <w:rPr>
          <w:rFonts w:ascii="Google Sans Text" w:eastAsia="Google Sans Text" w:hAnsi="Google Sans Text" w:cs="Google Sans Text"/>
          <w:color w:val="1B1C1D"/>
        </w:rPr>
        <w:t>shiragelb</w:t>
      </w:r>
      <w:proofErr w:type="spellEnd"/>
      <w:r>
        <w:rPr>
          <w:rFonts w:ascii="Google Sans Text" w:eastAsia="Google Sans Text" w:hAnsi="Google Sans Text" w:cs="Google Sans Text"/>
          <w:color w:val="1B1C1D"/>
        </w:rPr>
        <w:t>/Bio-3D-Hackathon-2025</w:t>
      </w:r>
    </w:p>
    <w:p w14:paraId="11791B50" w14:textId="77777777" w:rsidR="00DE2D9A" w:rsidRDefault="00DE2D9A" w:rsidP="00DE2D9A">
      <w:pPr>
        <w:pStyle w:val="3"/>
        <w:spacing w:before="0"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3. Results (Experiments)</w:t>
      </w:r>
    </w:p>
    <w:p w14:paraId="6E1989E0" w14:textId="77777777" w:rsidR="00DE2D9A" w:rsidRDefault="00DE2D9A" w:rsidP="00DE2D9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Initial Sanity Check: Human vs. Bacterial Proteins</w:t>
      </w:r>
    </w:p>
    <w:p w14:paraId="64CB50F5" w14:textId="77777777" w:rsidR="00DE2D9A" w:rsidRDefault="00DE2D9A" w:rsidP="00DE2D9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Our first experiment served as </w:t>
      </w:r>
      <w:proofErr w:type="gramStart"/>
      <w:r>
        <w:rPr>
          <w:rFonts w:ascii="Google Sans Text" w:eastAsia="Google Sans Text" w:hAnsi="Google Sans Text" w:cs="Google Sans Text"/>
        </w:rPr>
        <w:t>a baseline</w:t>
      </w:r>
      <w:proofErr w:type="gramEnd"/>
      <w:r>
        <w:rPr>
          <w:rFonts w:ascii="Google Sans Text" w:eastAsia="Google Sans Text" w:hAnsi="Google Sans Text" w:cs="Google Sans Text"/>
        </w:rPr>
        <w:t xml:space="preserve"> validation for the pipeline. The model was trained to distinguish human positive NES sequences from randomly selected bacterial protein sequences, and it achieved near-perfect accuracy (accuracy ≈ 1.0). A t-SNE visualization of the pre-training embeddings (Figure 1) shows that the two groups were already highly separable, indicating that this was a simple classification task and motivating our move to a more realistic negative dataset.</w:t>
      </w:r>
    </w:p>
    <w:p w14:paraId="66EDA723"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b/>
          <w:i/>
          <w:color w:val="1B1C1D"/>
        </w:rPr>
      </w:pPr>
      <w:r>
        <w:rPr>
          <w:rFonts w:ascii="Google Sans Text" w:eastAsia="Google Sans Text" w:hAnsi="Google Sans Text" w:cs="Google Sans Text"/>
          <w:b/>
          <w:i/>
          <w:color w:val="1B1C1D"/>
        </w:rPr>
        <w:t>[Placeholder for Figure 1: graphs/human-positive NES vs Bacteria (negative)/2d_k_means.png. The caption should read: "Figure 1: t-SNE visualization of protein embeddings before training. The vectors for human NES proteins (positives) and bacterial proteins (negatives) are clearly differentiable, suggesting this is not a challenging classification task.</w:t>
      </w:r>
      <w:proofErr w:type="gramStart"/>
      <w:r>
        <w:rPr>
          <w:rFonts w:ascii="Google Sans Text" w:eastAsia="Google Sans Text" w:hAnsi="Google Sans Text" w:cs="Google Sans Text"/>
          <w:b/>
          <w:i/>
          <w:color w:val="1B1C1D"/>
        </w:rPr>
        <w:t>" ]</w:t>
      </w:r>
      <w:proofErr w:type="gramEnd"/>
    </w:p>
    <w:p w14:paraId="4631C547"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Correlation with Binding Affinity</w:t>
      </w:r>
    </w:p>
    <w:p w14:paraId="7E6A0D48" w14:textId="77777777" w:rsidR="00DE2D9A" w:rsidRDefault="00DE2D9A" w:rsidP="00DE2D9A">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b/>
          <w:color w:val="1B1C1D"/>
          <w:sz w:val="24"/>
          <w:szCs w:val="24"/>
        </w:rPr>
        <w:t xml:space="preserve">TODO: </w:t>
      </w:r>
      <w:proofErr w:type="gramStart"/>
      <w:r>
        <w:rPr>
          <w:rFonts w:ascii="Google Sans" w:eastAsia="Google Sans" w:hAnsi="Google Sans" w:cs="Google Sans"/>
          <w:b/>
          <w:color w:val="1B1C1D"/>
          <w:sz w:val="24"/>
          <w:szCs w:val="24"/>
        </w:rPr>
        <w:t>align</w:t>
      </w:r>
      <w:proofErr w:type="gramEnd"/>
      <w:r>
        <w:rPr>
          <w:rFonts w:ascii="Google Sans" w:eastAsia="Google Sans" w:hAnsi="Google Sans" w:cs="Google Sans"/>
          <w:b/>
          <w:color w:val="1B1C1D"/>
          <w:sz w:val="24"/>
          <w:szCs w:val="24"/>
        </w:rPr>
        <w:t xml:space="preserve"> the test results with the power of binding to see if it is correlated</w:t>
      </w:r>
    </w:p>
    <w:p w14:paraId="458C70DA"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b/>
          <w:i/>
          <w:color w:val="1B1C1D"/>
        </w:rPr>
      </w:pPr>
      <w:r>
        <w:rPr>
          <w:rFonts w:ascii="Google Sans Text" w:eastAsia="Google Sans Text" w:hAnsi="Google Sans Text" w:cs="Google Sans Text"/>
          <w:b/>
          <w:i/>
          <w:color w:val="1B1C1D"/>
        </w:rPr>
        <w:t xml:space="preserve">[Placeholder for Figure 2. The caption should read: "Figure 2: An analysis of the test set predictions suggests a correlation between the model's prediction confidence and the </w:t>
      </w:r>
      <w:r>
        <w:rPr>
          <w:rFonts w:ascii="Google Sans Text" w:eastAsia="Google Sans Text" w:hAnsi="Google Sans Text" w:cs="Google Sans Text"/>
          <w:b/>
          <w:i/>
          <w:color w:val="1B1C1D"/>
        </w:rPr>
        <w:lastRenderedPageBreak/>
        <w:t>experimentally measured binding strength of the NES to CRM1. Peptides with stronger binding affinities generally received higher prediction scores.</w:t>
      </w:r>
      <w:proofErr w:type="gramStart"/>
      <w:r>
        <w:rPr>
          <w:rFonts w:ascii="Google Sans Text" w:eastAsia="Google Sans Text" w:hAnsi="Google Sans Text" w:cs="Google Sans Text"/>
          <w:b/>
          <w:i/>
          <w:color w:val="1B1C1D"/>
        </w:rPr>
        <w:t>" ]</w:t>
      </w:r>
      <w:proofErr w:type="gramEnd"/>
    </w:p>
    <w:p w14:paraId="37D2320A"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 Final Model Performance</w:t>
      </w:r>
    </w:p>
    <w:p w14:paraId="15D6711E" w14:textId="77777777" w:rsidR="00DE2D9A" w:rsidRDefault="00DE2D9A" w:rsidP="00DE2D9A">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b/>
          <w:color w:val="1B1C1D"/>
          <w:sz w:val="24"/>
          <w:szCs w:val="24"/>
        </w:rPr>
        <w:t>TODO: AUC graph. Explain results</w:t>
      </w:r>
    </w:p>
    <w:p w14:paraId="5EBE4A50"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b/>
          <w:i/>
          <w:color w:val="1B1C1D"/>
        </w:rPr>
      </w:pPr>
      <w:r>
        <w:rPr>
          <w:rFonts w:ascii="Google Sans Text" w:eastAsia="Google Sans Text" w:hAnsi="Google Sans Text" w:cs="Google Sans Text"/>
          <w:b/>
          <w:i/>
          <w:color w:val="1B1C1D"/>
        </w:rPr>
        <w:t>[Placeholder for Figure 3: Your final ROC Curve plot. The caption should read: "Figure 3: ROC curve for the final Transformer classifier on the held-out test set of human non-binders. The model achieved an AUC of [Your AUC Value], demonstrating its ability to distinguish between NES-containing proteins and true non-binding proteins.</w:t>
      </w:r>
      <w:proofErr w:type="gramStart"/>
      <w:r>
        <w:rPr>
          <w:rFonts w:ascii="Google Sans Text" w:eastAsia="Google Sans Text" w:hAnsi="Google Sans Text" w:cs="Google Sans Text"/>
          <w:b/>
          <w:i/>
          <w:color w:val="1B1C1D"/>
        </w:rPr>
        <w:t>" ]</w:t>
      </w:r>
      <w:proofErr w:type="gramEnd"/>
    </w:p>
    <w:p w14:paraId="4535C4AA" w14:textId="77777777" w:rsidR="00DE2D9A" w:rsidRDefault="00DE2D9A" w:rsidP="00DE2D9A">
      <w:pPr>
        <w:pStyle w:val="3"/>
        <w:spacing w:before="0"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b/>
          <w:color w:val="1B1C1D"/>
          <w:sz w:val="24"/>
          <w:szCs w:val="24"/>
        </w:rPr>
        <w:t>4. Discussion</w:t>
      </w:r>
    </w:p>
    <w:p w14:paraId="3AC69349"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Our project developed a deep learning pipeline for the classification of Nuclear Export Signals. Our final model, trained on a curated dataset of human non-binders, showed a [TODO complete here based on results] ability to distinguish between positive and negative examples.</w:t>
      </w:r>
    </w:p>
    <w:p w14:paraId="6F0D3614" w14:textId="77777777" w:rsidR="00DE2D9A" w:rsidRDefault="00DE2D9A" w:rsidP="00DE2D9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Limitations:</w:t>
      </w:r>
      <w:r>
        <w:rPr>
          <w:rFonts w:ascii="Google Sans Text" w:eastAsia="Google Sans Text" w:hAnsi="Google Sans Text" w:cs="Google Sans Text"/>
          <w:color w:val="1B1C1D"/>
        </w:rPr>
        <w:t xml:space="preserve"> The main bottleneck of our project was the acquisition and definition of a high-quality negative dataset. We struggled with defining the negative control data set – would it be a human protein that binds to other protein? If so, what would be the sub-sequence we take from it? </w:t>
      </w:r>
      <w:proofErr w:type="gramStart"/>
      <w:r>
        <w:rPr>
          <w:rFonts w:ascii="Google Sans Text" w:eastAsia="Google Sans Text" w:hAnsi="Google Sans Text" w:cs="Google Sans Text"/>
          <w:color w:val="1B1C1D"/>
        </w:rPr>
        <w:t>Due to the fact that</w:t>
      </w:r>
      <w:proofErr w:type="gramEnd"/>
      <w:r>
        <w:rPr>
          <w:rFonts w:ascii="Google Sans Text" w:eastAsia="Google Sans Text" w:hAnsi="Google Sans Text" w:cs="Google Sans Text"/>
          <w:color w:val="1B1C1D"/>
        </w:rPr>
        <w:t xml:space="preserve"> NES motifs are so varied and ill-defined, it is genuinely hard to understand what sequence features differentiate them from other parts of the proteome. This lack of clear biological definition for a "non-NES" makes creating a perfectly representative negative dataset a significant challenge in this field.</w:t>
      </w:r>
    </w:p>
    <w:p w14:paraId="68E07FF2" w14:textId="77777777" w:rsidR="00DE2D9A" w:rsidRDefault="00DE2D9A" w:rsidP="00DE2D9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Future Work:</w:t>
      </w:r>
    </w:p>
    <w:p w14:paraId="0799494C" w14:textId="77777777" w:rsidR="00DE2D9A" w:rsidRDefault="00DE2D9A" w:rsidP="00DE2D9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The primary avenue for future work is the continued improvement of the negative </w:t>
      </w:r>
      <w:proofErr w:type="gramStart"/>
      <w:r>
        <w:rPr>
          <w:rFonts w:ascii="Google Sans Text" w:eastAsia="Google Sans Text" w:hAnsi="Google Sans Text" w:cs="Google Sans Text"/>
        </w:rPr>
        <w:t>dataset</w:t>
      </w:r>
      <w:proofErr w:type="gramEnd"/>
      <w:r>
        <w:rPr>
          <w:rFonts w:ascii="Google Sans Text" w:eastAsia="Google Sans Text" w:hAnsi="Google Sans Text" w:cs="Google Sans Text"/>
        </w:rPr>
        <w:t>. This could involve finding other databases of proteins with known subcellular localizations or interaction partners to further refine the set of true non-binders.</w:t>
      </w:r>
    </w:p>
    <w:p w14:paraId="1E9DAF0B" w14:textId="77777777" w:rsidR="00DE2D9A" w:rsidRDefault="00DE2D9A" w:rsidP="00DE2D9A">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b/>
          <w:color w:val="1B1C1D"/>
          <w:sz w:val="24"/>
          <w:szCs w:val="24"/>
        </w:rPr>
        <w:t>TODO: if result 2 is good, adding this binding strength parameter as a feature under consideration while training the model could improve performance.</w:t>
      </w:r>
    </w:p>
    <w:p w14:paraId="225108F2" w14:textId="77777777" w:rsidR="00DE2D9A" w:rsidRDefault="00DE2D9A" w:rsidP="00DE2D9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Broader Implications:</w:t>
      </w:r>
    </w:p>
    <w:p w14:paraId="19D0FE7D" w14:textId="77777777" w:rsidR="00DE2D9A" w:rsidRDefault="00DE2D9A" w:rsidP="00DE2D9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Despite the data challenges, our work </w:t>
      </w:r>
      <w:proofErr w:type="gramStart"/>
      <w:r>
        <w:rPr>
          <w:rFonts w:ascii="Google Sans Text" w:eastAsia="Google Sans Text" w:hAnsi="Google Sans Text" w:cs="Google Sans Text"/>
        </w:rPr>
        <w:t>establishes</w:t>
      </w:r>
      <w:proofErr w:type="gramEnd"/>
      <w:r>
        <w:rPr>
          <w:rFonts w:ascii="Google Sans Text" w:eastAsia="Google Sans Text" w:hAnsi="Google Sans Text" w:cs="Google Sans Text"/>
        </w:rPr>
        <w:t xml:space="preserve"> a functional framework for tackling this problem. A well-trained NES classifier can be a tool for cell biologists to generate hypotheses and prioritize proteins for experimental study, ultimately accelerating our understanding of nucleocytoplasmic transport.</w:t>
      </w:r>
    </w:p>
    <w:p w14:paraId="09EFFE1B" w14:textId="77777777" w:rsidR="00BA074B" w:rsidRDefault="00BA074B" w:rsidP="00DE2D9A"/>
    <w:sectPr w:rsidR="00BA074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oogle Sans Text">
    <w:altName w:val="Calibri"/>
    <w:charset w:val="00"/>
    <w:family w:val="auto"/>
    <w:pitch w:val="default"/>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903EE"/>
    <w:multiLevelType w:val="multilevel"/>
    <w:tmpl w:val="F4FE70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42FA4089"/>
    <w:multiLevelType w:val="hybridMultilevel"/>
    <w:tmpl w:val="49628436"/>
    <w:lvl w:ilvl="0" w:tplc="8884A8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CF39DC"/>
    <w:multiLevelType w:val="hybridMultilevel"/>
    <w:tmpl w:val="31A0251C"/>
    <w:lvl w:ilvl="0" w:tplc="8E1EB312">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641F560A"/>
    <w:multiLevelType w:val="hybridMultilevel"/>
    <w:tmpl w:val="5A000648"/>
    <w:lvl w:ilvl="0" w:tplc="FF6089B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59679648">
    <w:abstractNumId w:val="3"/>
  </w:num>
  <w:num w:numId="2" w16cid:durableId="684214591">
    <w:abstractNumId w:val="1"/>
  </w:num>
  <w:num w:numId="3" w16cid:durableId="393820048">
    <w:abstractNumId w:val="2"/>
  </w:num>
  <w:num w:numId="4" w16cid:durableId="689188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61"/>
    <w:rsid w:val="00035748"/>
    <w:rsid w:val="001D67D2"/>
    <w:rsid w:val="00287C36"/>
    <w:rsid w:val="00362C6E"/>
    <w:rsid w:val="003C6FC8"/>
    <w:rsid w:val="0054697C"/>
    <w:rsid w:val="00595E61"/>
    <w:rsid w:val="008037D0"/>
    <w:rsid w:val="008E7C59"/>
    <w:rsid w:val="00913B36"/>
    <w:rsid w:val="0095443B"/>
    <w:rsid w:val="00A913D9"/>
    <w:rsid w:val="00BA074B"/>
    <w:rsid w:val="00BA51E7"/>
    <w:rsid w:val="00DE2D9A"/>
    <w:rsid w:val="00E01D08"/>
    <w:rsid w:val="00EC30A1"/>
    <w:rsid w:val="00F850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4DED3"/>
  <w15:chartTrackingRefBased/>
  <w15:docId w15:val="{C4CA0B05-D714-4263-8895-825D8503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95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95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95E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595E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95E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95E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95E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95E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95E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95E6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95E6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95E6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95E61"/>
    <w:rPr>
      <w:rFonts w:eastAsiaTheme="majorEastAsia" w:cstheme="majorBidi"/>
      <w:i/>
      <w:iCs/>
      <w:color w:val="0F4761" w:themeColor="accent1" w:themeShade="BF"/>
    </w:rPr>
  </w:style>
  <w:style w:type="character" w:customStyle="1" w:styleId="50">
    <w:name w:val="כותרת 5 תו"/>
    <w:basedOn w:val="a0"/>
    <w:link w:val="5"/>
    <w:uiPriority w:val="9"/>
    <w:semiHidden/>
    <w:rsid w:val="00595E61"/>
    <w:rPr>
      <w:rFonts w:eastAsiaTheme="majorEastAsia" w:cstheme="majorBidi"/>
      <w:color w:val="0F4761" w:themeColor="accent1" w:themeShade="BF"/>
    </w:rPr>
  </w:style>
  <w:style w:type="character" w:customStyle="1" w:styleId="60">
    <w:name w:val="כותרת 6 תו"/>
    <w:basedOn w:val="a0"/>
    <w:link w:val="6"/>
    <w:uiPriority w:val="9"/>
    <w:semiHidden/>
    <w:rsid w:val="00595E61"/>
    <w:rPr>
      <w:rFonts w:eastAsiaTheme="majorEastAsia" w:cstheme="majorBidi"/>
      <w:i/>
      <w:iCs/>
      <w:color w:val="595959" w:themeColor="text1" w:themeTint="A6"/>
    </w:rPr>
  </w:style>
  <w:style w:type="character" w:customStyle="1" w:styleId="70">
    <w:name w:val="כותרת 7 תו"/>
    <w:basedOn w:val="a0"/>
    <w:link w:val="7"/>
    <w:uiPriority w:val="9"/>
    <w:semiHidden/>
    <w:rsid w:val="00595E61"/>
    <w:rPr>
      <w:rFonts w:eastAsiaTheme="majorEastAsia" w:cstheme="majorBidi"/>
      <w:color w:val="595959" w:themeColor="text1" w:themeTint="A6"/>
    </w:rPr>
  </w:style>
  <w:style w:type="character" w:customStyle="1" w:styleId="80">
    <w:name w:val="כותרת 8 תו"/>
    <w:basedOn w:val="a0"/>
    <w:link w:val="8"/>
    <w:uiPriority w:val="9"/>
    <w:semiHidden/>
    <w:rsid w:val="00595E61"/>
    <w:rPr>
      <w:rFonts w:eastAsiaTheme="majorEastAsia" w:cstheme="majorBidi"/>
      <w:i/>
      <w:iCs/>
      <w:color w:val="272727" w:themeColor="text1" w:themeTint="D8"/>
    </w:rPr>
  </w:style>
  <w:style w:type="character" w:customStyle="1" w:styleId="90">
    <w:name w:val="כותרת 9 תו"/>
    <w:basedOn w:val="a0"/>
    <w:link w:val="9"/>
    <w:uiPriority w:val="9"/>
    <w:semiHidden/>
    <w:rsid w:val="00595E61"/>
    <w:rPr>
      <w:rFonts w:eastAsiaTheme="majorEastAsia" w:cstheme="majorBidi"/>
      <w:color w:val="272727" w:themeColor="text1" w:themeTint="D8"/>
    </w:rPr>
  </w:style>
  <w:style w:type="paragraph" w:styleId="a3">
    <w:name w:val="Title"/>
    <w:basedOn w:val="a"/>
    <w:next w:val="a"/>
    <w:link w:val="a4"/>
    <w:uiPriority w:val="10"/>
    <w:qFormat/>
    <w:rsid w:val="00595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95E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5E6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95E6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95E61"/>
    <w:pPr>
      <w:spacing w:before="160"/>
      <w:jc w:val="center"/>
    </w:pPr>
    <w:rPr>
      <w:i/>
      <w:iCs/>
      <w:color w:val="404040" w:themeColor="text1" w:themeTint="BF"/>
    </w:rPr>
  </w:style>
  <w:style w:type="character" w:customStyle="1" w:styleId="a8">
    <w:name w:val="ציטוט תו"/>
    <w:basedOn w:val="a0"/>
    <w:link w:val="a7"/>
    <w:uiPriority w:val="29"/>
    <w:rsid w:val="00595E61"/>
    <w:rPr>
      <w:i/>
      <w:iCs/>
      <w:color w:val="404040" w:themeColor="text1" w:themeTint="BF"/>
    </w:rPr>
  </w:style>
  <w:style w:type="paragraph" w:styleId="a9">
    <w:name w:val="List Paragraph"/>
    <w:basedOn w:val="a"/>
    <w:uiPriority w:val="34"/>
    <w:qFormat/>
    <w:rsid w:val="00595E61"/>
    <w:pPr>
      <w:ind w:left="720"/>
      <w:contextualSpacing/>
    </w:pPr>
  </w:style>
  <w:style w:type="character" w:styleId="aa">
    <w:name w:val="Intense Emphasis"/>
    <w:basedOn w:val="a0"/>
    <w:uiPriority w:val="21"/>
    <w:qFormat/>
    <w:rsid w:val="00595E61"/>
    <w:rPr>
      <w:i/>
      <w:iCs/>
      <w:color w:val="0F4761" w:themeColor="accent1" w:themeShade="BF"/>
    </w:rPr>
  </w:style>
  <w:style w:type="paragraph" w:styleId="ab">
    <w:name w:val="Intense Quote"/>
    <w:basedOn w:val="a"/>
    <w:next w:val="a"/>
    <w:link w:val="ac"/>
    <w:uiPriority w:val="30"/>
    <w:qFormat/>
    <w:rsid w:val="00595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95E61"/>
    <w:rPr>
      <w:i/>
      <w:iCs/>
      <w:color w:val="0F4761" w:themeColor="accent1" w:themeShade="BF"/>
    </w:rPr>
  </w:style>
  <w:style w:type="character" w:styleId="ad">
    <w:name w:val="Intense Reference"/>
    <w:basedOn w:val="a0"/>
    <w:uiPriority w:val="32"/>
    <w:qFormat/>
    <w:rsid w:val="00595E61"/>
    <w:rPr>
      <w:b/>
      <w:bCs/>
      <w:smallCaps/>
      <w:color w:val="0F4761" w:themeColor="accent1" w:themeShade="BF"/>
      <w:spacing w:val="5"/>
    </w:rPr>
  </w:style>
  <w:style w:type="character" w:styleId="Hyperlink">
    <w:name w:val="Hyperlink"/>
    <w:basedOn w:val="a0"/>
    <w:uiPriority w:val="99"/>
    <w:unhideWhenUsed/>
    <w:rsid w:val="00BA074B"/>
    <w:rPr>
      <w:color w:val="467886" w:themeColor="hyperlink"/>
      <w:u w:val="single"/>
    </w:rPr>
  </w:style>
  <w:style w:type="character" w:styleId="ae">
    <w:name w:val="Unresolved Mention"/>
    <w:basedOn w:val="a0"/>
    <w:uiPriority w:val="99"/>
    <w:semiHidden/>
    <w:unhideWhenUsed/>
    <w:rsid w:val="00BA0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671427">
      <w:bodyDiv w:val="1"/>
      <w:marLeft w:val="0"/>
      <w:marRight w:val="0"/>
      <w:marTop w:val="0"/>
      <w:marBottom w:val="0"/>
      <w:divBdr>
        <w:top w:val="none" w:sz="0" w:space="0" w:color="auto"/>
        <w:left w:val="none" w:sz="0" w:space="0" w:color="auto"/>
        <w:bottom w:val="none" w:sz="0" w:space="0" w:color="auto"/>
        <w:right w:val="none" w:sz="0" w:space="0" w:color="auto"/>
      </w:divBdr>
      <w:divsChild>
        <w:div w:id="107479918">
          <w:marLeft w:val="0"/>
          <w:marRight w:val="0"/>
          <w:marTop w:val="0"/>
          <w:marBottom w:val="0"/>
          <w:divBdr>
            <w:top w:val="none" w:sz="0" w:space="0" w:color="auto"/>
            <w:left w:val="none" w:sz="0" w:space="0" w:color="auto"/>
            <w:bottom w:val="none" w:sz="0" w:space="0" w:color="auto"/>
            <w:right w:val="none" w:sz="0" w:space="0" w:color="auto"/>
          </w:divBdr>
          <w:divsChild>
            <w:div w:id="152655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43131">
      <w:bodyDiv w:val="1"/>
      <w:marLeft w:val="0"/>
      <w:marRight w:val="0"/>
      <w:marTop w:val="0"/>
      <w:marBottom w:val="0"/>
      <w:divBdr>
        <w:top w:val="none" w:sz="0" w:space="0" w:color="auto"/>
        <w:left w:val="none" w:sz="0" w:space="0" w:color="auto"/>
        <w:bottom w:val="none" w:sz="0" w:space="0" w:color="auto"/>
        <w:right w:val="none" w:sz="0" w:space="0" w:color="auto"/>
      </w:divBdr>
    </w:div>
    <w:div w:id="1714035491">
      <w:bodyDiv w:val="1"/>
      <w:marLeft w:val="0"/>
      <w:marRight w:val="0"/>
      <w:marTop w:val="0"/>
      <w:marBottom w:val="0"/>
      <w:divBdr>
        <w:top w:val="none" w:sz="0" w:space="0" w:color="auto"/>
        <w:left w:val="none" w:sz="0" w:space="0" w:color="auto"/>
        <w:bottom w:val="none" w:sz="0" w:space="0" w:color="auto"/>
        <w:right w:val="none" w:sz="0" w:space="0" w:color="auto"/>
      </w:divBdr>
      <w:divsChild>
        <w:div w:id="1680623850">
          <w:marLeft w:val="0"/>
          <w:marRight w:val="0"/>
          <w:marTop w:val="0"/>
          <w:marBottom w:val="0"/>
          <w:divBdr>
            <w:top w:val="none" w:sz="0" w:space="0" w:color="auto"/>
            <w:left w:val="none" w:sz="0" w:space="0" w:color="auto"/>
            <w:bottom w:val="none" w:sz="0" w:space="0" w:color="auto"/>
            <w:right w:val="none" w:sz="0" w:space="0" w:color="auto"/>
          </w:divBdr>
          <w:divsChild>
            <w:div w:id="19720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2905</TotalTime>
  <Pages>1</Pages>
  <Words>1326</Words>
  <Characters>7561</Characters>
  <Application>Microsoft Office Word</Application>
  <DocSecurity>0</DocSecurity>
  <Lines>63</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Shira Gelbstein</dc:creator>
  <cp:keywords/>
  <dc:description/>
  <cp:lastModifiedBy>Shira Gelbstein</cp:lastModifiedBy>
  <cp:revision>4</cp:revision>
  <dcterms:created xsi:type="dcterms:W3CDTF">2025-06-19T13:40:00Z</dcterms:created>
  <dcterms:modified xsi:type="dcterms:W3CDTF">2025-06-21T14:05:00Z</dcterms:modified>
</cp:coreProperties>
</file>