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33AE" w14:textId="534B4E35" w:rsidR="00C74E95" w:rsidRPr="002610D4" w:rsidRDefault="00EF738E" w:rsidP="002610D4">
      <w:pPr>
        <w:jc w:val="center"/>
        <w:rPr>
          <w:rFonts w:eastAsiaTheme="minorHAnsi" w:hint="eastAsia"/>
          <w:b/>
          <w:bCs/>
          <w:sz w:val="32"/>
          <w:szCs w:val="32"/>
        </w:rPr>
      </w:pPr>
      <w:r>
        <w:rPr>
          <w:rFonts w:eastAsiaTheme="minorHAnsi" w:hint="eastAsia"/>
          <w:b/>
          <w:bCs/>
          <w:sz w:val="32"/>
          <w:szCs w:val="32"/>
        </w:rPr>
        <w:t>都道府県別</w:t>
      </w:r>
      <w:r w:rsidR="00D469F7">
        <w:rPr>
          <w:rFonts w:eastAsiaTheme="minorHAnsi" w:hint="eastAsia"/>
          <w:b/>
          <w:bCs/>
          <w:sz w:val="32"/>
          <w:szCs w:val="32"/>
        </w:rPr>
        <w:t>肺</w:t>
      </w:r>
      <w:r>
        <w:rPr>
          <w:rFonts w:eastAsiaTheme="minorHAnsi" w:hint="eastAsia"/>
          <w:b/>
          <w:bCs/>
          <w:sz w:val="32"/>
          <w:szCs w:val="32"/>
        </w:rPr>
        <w:t>がん死亡率と</w:t>
      </w:r>
      <w:r w:rsidR="00C74E95">
        <w:rPr>
          <w:rFonts w:eastAsiaTheme="minorHAnsi" w:hint="eastAsia"/>
          <w:b/>
          <w:bCs/>
          <w:sz w:val="32"/>
          <w:szCs w:val="32"/>
        </w:rPr>
        <w:t>喫煙率の関係</w:t>
      </w:r>
    </w:p>
    <w:p w14:paraId="2760939D" w14:textId="0B042F55" w:rsidR="00C74E95" w:rsidRDefault="00C74E95" w:rsidP="002610D4">
      <w:pPr>
        <w:jc w:val="center"/>
        <w:rPr>
          <w:rFonts w:eastAsiaTheme="minorHAnsi" w:hint="eastAsia"/>
          <w:sz w:val="24"/>
        </w:rPr>
      </w:pPr>
      <w:r>
        <w:rPr>
          <w:rFonts w:eastAsiaTheme="minorHAnsi" w:hint="eastAsia"/>
          <w:sz w:val="24"/>
        </w:rPr>
        <w:t>白石翔（</w:t>
      </w:r>
      <w:r>
        <w:rPr>
          <w:rFonts w:eastAsiaTheme="minorHAnsi"/>
          <w:sz w:val="24"/>
        </w:rPr>
        <w:t>226X010X</w:t>
      </w:r>
      <w:r>
        <w:rPr>
          <w:rFonts w:eastAsiaTheme="minorHAnsi" w:hint="eastAsia"/>
          <w:sz w:val="24"/>
        </w:rPr>
        <w:t>）</w:t>
      </w:r>
    </w:p>
    <w:p w14:paraId="3F0C2E62" w14:textId="77777777" w:rsidR="000D5160" w:rsidRDefault="000D5160" w:rsidP="000D5160">
      <w:pPr>
        <w:rPr>
          <w:rFonts w:eastAsiaTheme="minorHAnsi"/>
          <w:sz w:val="24"/>
        </w:rPr>
      </w:pPr>
      <w:r>
        <w:rPr>
          <w:rFonts w:eastAsiaTheme="minorHAnsi" w:hint="eastAsia"/>
          <w:sz w:val="24"/>
        </w:rPr>
        <w:t>1．はじめに</w:t>
      </w:r>
    </w:p>
    <w:p w14:paraId="6873C0A7" w14:textId="704F1251" w:rsidR="00945621" w:rsidRDefault="00945621" w:rsidP="00C74E95">
      <w:pPr>
        <w:rPr>
          <w:rFonts w:eastAsiaTheme="minorHAnsi"/>
          <w:szCs w:val="21"/>
        </w:rPr>
      </w:pPr>
      <w:r>
        <w:rPr>
          <w:rFonts w:eastAsiaTheme="minorHAnsi" w:hint="eastAsia"/>
          <w:szCs w:val="21"/>
        </w:rPr>
        <w:t xml:space="preserve">　</w:t>
      </w:r>
      <w:r w:rsidR="00B12168">
        <w:rPr>
          <w:rFonts w:eastAsiaTheme="minorHAnsi" w:hint="eastAsia"/>
          <w:szCs w:val="21"/>
        </w:rPr>
        <w:t>ここ</w:t>
      </w:r>
      <w:r>
        <w:rPr>
          <w:rFonts w:eastAsiaTheme="minorHAnsi" w:hint="eastAsia"/>
          <w:szCs w:val="21"/>
        </w:rPr>
        <w:t>最近日本では，</w:t>
      </w:r>
      <w:r w:rsidR="008E3CAA">
        <w:rPr>
          <w:rFonts w:eastAsiaTheme="minorHAnsi" w:hint="eastAsia"/>
          <w:szCs w:val="21"/>
        </w:rPr>
        <w:t>屋内</w:t>
      </w:r>
      <w:r w:rsidR="00964132">
        <w:rPr>
          <w:rFonts w:eastAsiaTheme="minorHAnsi" w:hint="eastAsia"/>
          <w:szCs w:val="21"/>
        </w:rPr>
        <w:t>での</w:t>
      </w:r>
      <w:r w:rsidR="008E3CAA">
        <w:rPr>
          <w:rFonts w:eastAsiaTheme="minorHAnsi" w:hint="eastAsia"/>
          <w:szCs w:val="21"/>
        </w:rPr>
        <w:t>原則禁煙や，喫煙所外での路上喫煙禁止といったような</w:t>
      </w:r>
      <w:r>
        <w:rPr>
          <w:rFonts w:eastAsiaTheme="minorHAnsi" w:hint="eastAsia"/>
          <w:szCs w:val="21"/>
        </w:rPr>
        <w:t>喫煙に対する規則が改定されつつある．神戸大学</w:t>
      </w:r>
      <w:r w:rsidR="008E3CAA">
        <w:rPr>
          <w:rFonts w:eastAsiaTheme="minorHAnsi" w:hint="eastAsia"/>
          <w:szCs w:val="21"/>
        </w:rPr>
        <w:t>においても</w:t>
      </w:r>
      <w:r>
        <w:rPr>
          <w:rFonts w:eastAsiaTheme="minorHAnsi"/>
          <w:szCs w:val="21"/>
        </w:rPr>
        <w:t>2021</w:t>
      </w:r>
      <w:r>
        <w:rPr>
          <w:rFonts w:eastAsiaTheme="minorHAnsi" w:hint="eastAsia"/>
          <w:szCs w:val="21"/>
        </w:rPr>
        <w:t>年7月から全キャンパスにおいて敷地内全面禁煙が</w:t>
      </w:r>
      <w:r w:rsidR="008E3CAA">
        <w:rPr>
          <w:rFonts w:eastAsiaTheme="minorHAnsi" w:hint="eastAsia"/>
          <w:szCs w:val="21"/>
        </w:rPr>
        <w:t>実施された．これらの取り組みの理由としては，非喫煙者に対する望ま</w:t>
      </w:r>
      <w:r w:rsidR="00964132">
        <w:rPr>
          <w:rFonts w:eastAsiaTheme="minorHAnsi" w:hint="eastAsia"/>
          <w:szCs w:val="21"/>
        </w:rPr>
        <w:t>ない</w:t>
      </w:r>
      <w:r w:rsidR="008E3CAA">
        <w:rPr>
          <w:rFonts w:eastAsiaTheme="minorHAnsi" w:hint="eastAsia"/>
          <w:szCs w:val="21"/>
        </w:rPr>
        <w:t>受動喫煙を防止するほかに，喫煙者自身の</w:t>
      </w:r>
      <w:r w:rsidR="00F93435">
        <w:rPr>
          <w:rFonts w:eastAsiaTheme="minorHAnsi" w:hint="eastAsia"/>
          <w:szCs w:val="21"/>
        </w:rPr>
        <w:t>健康被害も削減するといったことが挙げられる．しかし，いまだに路上のポイ捨て</w:t>
      </w:r>
      <w:r w:rsidR="00134BC0">
        <w:rPr>
          <w:rFonts w:eastAsiaTheme="minorHAnsi" w:hint="eastAsia"/>
          <w:szCs w:val="21"/>
        </w:rPr>
        <w:t>の数</w:t>
      </w:r>
      <w:r w:rsidR="00F93435">
        <w:rPr>
          <w:rFonts w:eastAsiaTheme="minorHAnsi" w:hint="eastAsia"/>
          <w:szCs w:val="21"/>
        </w:rPr>
        <w:t>や喫煙所内の人数を見る限り，喫煙者数の劇的な減少には至っていないように見える．</w:t>
      </w:r>
    </w:p>
    <w:p w14:paraId="523B6375" w14:textId="3A988ED2" w:rsidR="000D5160" w:rsidRDefault="00F93435" w:rsidP="00F93435">
      <w:pPr>
        <w:rPr>
          <w:rFonts w:eastAsiaTheme="minorHAnsi" w:hint="eastAsia"/>
          <w:szCs w:val="21"/>
        </w:rPr>
      </w:pPr>
      <w:r>
        <w:rPr>
          <w:rFonts w:eastAsiaTheme="minorHAnsi" w:hint="eastAsia"/>
          <w:szCs w:val="21"/>
        </w:rPr>
        <w:t xml:space="preserve">　そこで本レポート</w:t>
      </w:r>
      <w:r w:rsidR="000D5160">
        <w:rPr>
          <w:rFonts w:eastAsiaTheme="minorHAnsi" w:hint="eastAsia"/>
          <w:szCs w:val="21"/>
        </w:rPr>
        <w:t>で</w:t>
      </w:r>
      <w:r>
        <w:rPr>
          <w:rFonts w:eastAsiaTheme="minorHAnsi" w:hint="eastAsia"/>
          <w:szCs w:val="21"/>
        </w:rPr>
        <w:t>は，</w:t>
      </w:r>
      <w:r w:rsidR="00D469F7">
        <w:rPr>
          <w:rFonts w:eastAsiaTheme="minorHAnsi" w:hint="eastAsia"/>
          <w:szCs w:val="21"/>
        </w:rPr>
        <w:t>肺</w:t>
      </w:r>
      <w:r>
        <w:rPr>
          <w:rFonts w:eastAsiaTheme="minorHAnsi" w:hint="eastAsia"/>
          <w:szCs w:val="21"/>
        </w:rPr>
        <w:t>がん死亡率と喫煙率の関係性を各都道府県の特性も考慮しつつ明らかにすること</w:t>
      </w:r>
      <w:r w:rsidR="000D5160">
        <w:rPr>
          <w:rFonts w:eastAsiaTheme="minorHAnsi" w:hint="eastAsia"/>
          <w:szCs w:val="21"/>
        </w:rPr>
        <w:t>を</w:t>
      </w:r>
      <w:r w:rsidR="00636498">
        <w:rPr>
          <w:rFonts w:eastAsiaTheme="minorHAnsi" w:hint="eastAsia"/>
          <w:szCs w:val="21"/>
        </w:rPr>
        <w:t>目</w:t>
      </w:r>
      <w:r w:rsidR="000D5160">
        <w:rPr>
          <w:rFonts w:eastAsiaTheme="minorHAnsi" w:hint="eastAsia"/>
          <w:szCs w:val="21"/>
        </w:rPr>
        <w:t>的とする．</w:t>
      </w:r>
    </w:p>
    <w:p w14:paraId="515C39E5" w14:textId="08706845" w:rsidR="000D5160" w:rsidRDefault="000D5160" w:rsidP="000D5160">
      <w:pPr>
        <w:rPr>
          <w:rFonts w:eastAsiaTheme="minorHAnsi"/>
          <w:sz w:val="24"/>
        </w:rPr>
      </w:pPr>
      <w:r>
        <w:rPr>
          <w:rFonts w:eastAsiaTheme="minorHAnsi"/>
          <w:sz w:val="24"/>
        </w:rPr>
        <w:t>2</w:t>
      </w:r>
      <w:r>
        <w:rPr>
          <w:rFonts w:eastAsiaTheme="minorHAnsi" w:hint="eastAsia"/>
          <w:sz w:val="24"/>
        </w:rPr>
        <w:t>．</w:t>
      </w:r>
      <w:r>
        <w:rPr>
          <w:rFonts w:eastAsiaTheme="minorHAnsi" w:hint="eastAsia"/>
          <w:sz w:val="24"/>
        </w:rPr>
        <w:t>手法</w:t>
      </w:r>
    </w:p>
    <w:p w14:paraId="30E2F0DB" w14:textId="209D26D0" w:rsidR="000D5160" w:rsidRDefault="000D5160" w:rsidP="00F93435">
      <w:pPr>
        <w:rPr>
          <w:rFonts w:eastAsiaTheme="minorHAnsi"/>
          <w:szCs w:val="21"/>
        </w:rPr>
      </w:pPr>
      <w:r>
        <w:rPr>
          <w:rFonts w:eastAsiaTheme="minorHAnsi" w:hint="eastAsia"/>
          <w:szCs w:val="21"/>
        </w:rPr>
        <w:t xml:space="preserve">　本レポートで使用するデータ</w:t>
      </w:r>
      <w:r w:rsidR="00FA2553">
        <w:rPr>
          <w:rFonts w:eastAsiaTheme="minorHAnsi"/>
          <w:szCs w:val="21"/>
        </w:rPr>
        <w:t>[1]</w:t>
      </w:r>
      <w:r>
        <w:rPr>
          <w:rFonts w:eastAsiaTheme="minorHAnsi" w:hint="eastAsia"/>
          <w:szCs w:val="21"/>
        </w:rPr>
        <w:t>は以下の属性を持つ．</w:t>
      </w:r>
    </w:p>
    <w:p w14:paraId="6741F4B8" w14:textId="0316F33D" w:rsidR="000D5160" w:rsidRDefault="000D5160" w:rsidP="000D5160">
      <w:pPr>
        <w:pStyle w:val="a3"/>
        <w:numPr>
          <w:ilvl w:val="0"/>
          <w:numId w:val="1"/>
        </w:numPr>
        <w:ind w:leftChars="0"/>
        <w:rPr>
          <w:rFonts w:eastAsiaTheme="minorHAnsi"/>
          <w:szCs w:val="21"/>
        </w:rPr>
      </w:pPr>
      <w:r>
        <w:rPr>
          <w:rFonts w:eastAsiaTheme="minorHAnsi" w:hint="eastAsia"/>
          <w:szCs w:val="21"/>
        </w:rPr>
        <w:t>都道府県名</w:t>
      </w:r>
    </w:p>
    <w:p w14:paraId="227E1605" w14:textId="535F3553" w:rsidR="000D5160" w:rsidRDefault="000D5160" w:rsidP="000D5160">
      <w:pPr>
        <w:pStyle w:val="a3"/>
        <w:numPr>
          <w:ilvl w:val="0"/>
          <w:numId w:val="1"/>
        </w:numPr>
        <w:ind w:leftChars="0"/>
        <w:rPr>
          <w:rFonts w:eastAsiaTheme="minorHAnsi"/>
          <w:szCs w:val="21"/>
        </w:rPr>
      </w:pPr>
      <w:r>
        <w:rPr>
          <w:rFonts w:eastAsiaTheme="minorHAnsi" w:hint="eastAsia"/>
          <w:szCs w:val="21"/>
        </w:rPr>
        <w:t>地方名</w:t>
      </w:r>
    </w:p>
    <w:p w14:paraId="068D994E" w14:textId="3DAE1048" w:rsidR="000D5160" w:rsidRDefault="000D5160" w:rsidP="000D5160">
      <w:pPr>
        <w:pStyle w:val="a3"/>
        <w:numPr>
          <w:ilvl w:val="0"/>
          <w:numId w:val="1"/>
        </w:numPr>
        <w:ind w:leftChars="0"/>
        <w:rPr>
          <w:rFonts w:eastAsiaTheme="minorHAnsi"/>
          <w:szCs w:val="21"/>
        </w:rPr>
      </w:pPr>
      <w:r>
        <w:rPr>
          <w:rFonts w:eastAsiaTheme="minorHAnsi" w:hint="eastAsia"/>
          <w:szCs w:val="21"/>
        </w:rPr>
        <w:t>喫煙率</w:t>
      </w:r>
    </w:p>
    <w:p w14:paraId="59B36F46" w14:textId="2C6A98AF" w:rsidR="000D5160" w:rsidRDefault="00D469F7" w:rsidP="000D5160">
      <w:pPr>
        <w:pStyle w:val="a3"/>
        <w:numPr>
          <w:ilvl w:val="0"/>
          <w:numId w:val="1"/>
        </w:numPr>
        <w:ind w:leftChars="0"/>
        <w:rPr>
          <w:rFonts w:eastAsiaTheme="minorHAnsi"/>
          <w:szCs w:val="21"/>
        </w:rPr>
      </w:pPr>
      <w:r>
        <w:rPr>
          <w:rFonts w:eastAsiaTheme="minorHAnsi" w:hint="eastAsia"/>
          <w:szCs w:val="21"/>
        </w:rPr>
        <w:t>肺がん</w:t>
      </w:r>
      <w:r>
        <w:rPr>
          <w:rFonts w:eastAsiaTheme="minorHAnsi"/>
          <w:szCs w:val="21"/>
        </w:rPr>
        <w:t>75</w:t>
      </w:r>
      <w:r>
        <w:rPr>
          <w:rFonts w:eastAsiaTheme="minorHAnsi" w:hint="eastAsia"/>
          <w:szCs w:val="21"/>
        </w:rPr>
        <w:t>歳未満年齢調整死亡率</w:t>
      </w:r>
    </w:p>
    <w:p w14:paraId="1D5FD791" w14:textId="09ABD7F2" w:rsidR="00E10173" w:rsidRDefault="00D469F7" w:rsidP="00D469F7">
      <w:pPr>
        <w:rPr>
          <w:rFonts w:eastAsiaTheme="minorHAnsi" w:hint="eastAsia"/>
          <w:szCs w:val="21"/>
        </w:rPr>
      </w:pPr>
      <w:r>
        <w:rPr>
          <w:rFonts w:eastAsiaTheme="minorHAnsi" w:hint="eastAsia"/>
          <w:szCs w:val="21"/>
        </w:rPr>
        <w:t xml:space="preserve">　</w:t>
      </w:r>
      <w:r w:rsidR="003E7A8C">
        <w:rPr>
          <w:rFonts w:eastAsiaTheme="minorHAnsi" w:hint="eastAsia"/>
          <w:szCs w:val="21"/>
        </w:rPr>
        <w:t>本レポートで用いたグラフは，散布図と棒グラフである．散布図の</w:t>
      </w:r>
      <w:proofErr w:type="gramStart"/>
      <w:r w:rsidR="003E7A8C">
        <w:rPr>
          <w:rFonts w:eastAsiaTheme="minorHAnsi" w:hint="eastAsia"/>
          <w:szCs w:val="21"/>
        </w:rPr>
        <w:t>x</w:t>
      </w:r>
      <w:proofErr w:type="gramEnd"/>
      <w:r w:rsidR="003E7A8C">
        <w:rPr>
          <w:rFonts w:eastAsiaTheme="minorHAnsi" w:hint="eastAsia"/>
          <w:szCs w:val="21"/>
        </w:rPr>
        <w:t>軸は喫煙率，</w:t>
      </w:r>
      <w:proofErr w:type="gramStart"/>
      <w:r w:rsidR="003E7A8C">
        <w:rPr>
          <w:rFonts w:eastAsiaTheme="minorHAnsi"/>
          <w:szCs w:val="21"/>
        </w:rPr>
        <w:t>y</w:t>
      </w:r>
      <w:proofErr w:type="gramEnd"/>
      <w:r w:rsidR="003E7A8C">
        <w:rPr>
          <w:rFonts w:eastAsiaTheme="minorHAnsi" w:hint="eastAsia"/>
          <w:szCs w:val="21"/>
        </w:rPr>
        <w:t>軸は肺がん死亡率であり，喫煙率とがん死亡率の相関関係を視覚的にわかりやすくするものである．棒グラフは</w:t>
      </w:r>
      <w:r w:rsidR="006A76D6">
        <w:rPr>
          <w:rFonts w:eastAsiaTheme="minorHAnsi" w:hint="eastAsia"/>
          <w:szCs w:val="21"/>
        </w:rPr>
        <w:t>都道府県を北海道</w:t>
      </w:r>
      <w:r w:rsidR="006A76D6">
        <w:rPr>
          <w:rFonts w:eastAsiaTheme="minorHAnsi"/>
          <w:szCs w:val="21"/>
        </w:rPr>
        <w:t>/</w:t>
      </w:r>
      <w:r w:rsidR="006A76D6">
        <w:rPr>
          <w:rFonts w:eastAsiaTheme="minorHAnsi" w:hint="eastAsia"/>
          <w:szCs w:val="21"/>
        </w:rPr>
        <w:t>東北，関東，中部，近畿，中国，四国，九州</w:t>
      </w:r>
      <w:r w:rsidR="006A76D6">
        <w:rPr>
          <w:rFonts w:eastAsiaTheme="minorHAnsi"/>
          <w:szCs w:val="21"/>
        </w:rPr>
        <w:t>/</w:t>
      </w:r>
      <w:r w:rsidR="006A76D6">
        <w:rPr>
          <w:rFonts w:eastAsiaTheme="minorHAnsi" w:hint="eastAsia"/>
          <w:szCs w:val="21"/>
        </w:rPr>
        <w:t>沖縄</w:t>
      </w:r>
      <w:r w:rsidR="007D6DBA">
        <w:rPr>
          <w:rFonts w:eastAsiaTheme="minorHAnsi" w:hint="eastAsia"/>
          <w:szCs w:val="21"/>
        </w:rPr>
        <w:t>地方</w:t>
      </w:r>
      <w:r w:rsidR="006A76D6">
        <w:rPr>
          <w:rFonts w:eastAsiaTheme="minorHAnsi" w:hint="eastAsia"/>
          <w:szCs w:val="21"/>
        </w:rPr>
        <w:t>に分類し，各地方の</w:t>
      </w:r>
      <w:r w:rsidR="007D6DBA">
        <w:rPr>
          <w:rFonts w:eastAsiaTheme="minorHAnsi" w:hint="eastAsia"/>
          <w:szCs w:val="21"/>
        </w:rPr>
        <w:t>平均喫煙率</w:t>
      </w:r>
      <w:r w:rsidR="006A76D6">
        <w:rPr>
          <w:rFonts w:eastAsiaTheme="minorHAnsi" w:hint="eastAsia"/>
          <w:szCs w:val="21"/>
        </w:rPr>
        <w:t>を表している．また棒グラフをクリックすると，散布図にクリックされた地方の都道府県データが表示される．</w:t>
      </w:r>
    </w:p>
    <w:p w14:paraId="6B1B5FE5" w14:textId="418FA8E4" w:rsidR="00C72C72" w:rsidRDefault="00C72C72" w:rsidP="00C72C72">
      <w:pPr>
        <w:rPr>
          <w:rFonts w:eastAsiaTheme="minorHAnsi"/>
          <w:sz w:val="24"/>
        </w:rPr>
      </w:pPr>
      <w:r>
        <w:rPr>
          <w:rFonts w:eastAsiaTheme="minorHAnsi"/>
          <w:sz w:val="24"/>
        </w:rPr>
        <w:t>3</w:t>
      </w:r>
      <w:r>
        <w:rPr>
          <w:rFonts w:eastAsiaTheme="minorHAnsi" w:hint="eastAsia"/>
          <w:sz w:val="24"/>
        </w:rPr>
        <w:t>．</w:t>
      </w:r>
      <w:r>
        <w:rPr>
          <w:rFonts w:eastAsiaTheme="minorHAnsi" w:hint="eastAsia"/>
          <w:sz w:val="24"/>
        </w:rPr>
        <w:t>結果</w:t>
      </w:r>
    </w:p>
    <w:p w14:paraId="7E585133" w14:textId="35217113" w:rsidR="00D127A7" w:rsidRPr="00D127A7" w:rsidRDefault="00E10173" w:rsidP="00D469F7">
      <w:pPr>
        <w:rPr>
          <w:rFonts w:eastAsiaTheme="minorHAnsi" w:hint="eastAsia"/>
          <w:szCs w:val="21"/>
        </w:rPr>
      </w:pPr>
      <w:r>
        <w:rPr>
          <w:rFonts w:eastAsiaTheme="minorHAnsi" w:hint="eastAsia"/>
          <w:szCs w:val="21"/>
        </w:rPr>
        <w:t xml:space="preserve">　全都道府県における散布図と棒グラフを図1に示す．</w:t>
      </w:r>
      <w:r w:rsidR="00D64ABF">
        <w:rPr>
          <w:rFonts w:eastAsiaTheme="minorHAnsi" w:hint="eastAsia"/>
          <w:szCs w:val="21"/>
        </w:rPr>
        <w:t>散布図を</w:t>
      </w:r>
      <w:r w:rsidR="00251D06">
        <w:rPr>
          <w:rFonts w:eastAsiaTheme="minorHAnsi" w:hint="eastAsia"/>
          <w:szCs w:val="21"/>
        </w:rPr>
        <w:t>見ると分布が右上左下方向に偏っているように見える．このことから喫煙率と肺がん死亡率が正の相関の関係にあることがわかる．</w:t>
      </w:r>
      <w:r w:rsidR="00382515">
        <w:rPr>
          <w:rFonts w:eastAsiaTheme="minorHAnsi" w:hint="eastAsia"/>
          <w:szCs w:val="21"/>
        </w:rPr>
        <w:t>また棒グラフを見ると平均</w:t>
      </w:r>
      <w:r w:rsidR="00D127A7">
        <w:rPr>
          <w:rFonts w:eastAsiaTheme="minorHAnsi" w:hint="eastAsia"/>
          <w:szCs w:val="21"/>
        </w:rPr>
        <w:t>喫煙率</w:t>
      </w:r>
      <w:r w:rsidR="00382515">
        <w:rPr>
          <w:rFonts w:eastAsiaTheme="minorHAnsi" w:hint="eastAsia"/>
          <w:szCs w:val="21"/>
        </w:rPr>
        <w:t>は</w:t>
      </w:r>
      <w:r w:rsidR="00382515">
        <w:rPr>
          <w:rFonts w:eastAsiaTheme="minorHAnsi"/>
          <w:szCs w:val="21"/>
        </w:rPr>
        <w:t>北海道/</w:t>
      </w:r>
      <w:r w:rsidR="00382515">
        <w:rPr>
          <w:rFonts w:eastAsiaTheme="minorHAnsi" w:hint="eastAsia"/>
          <w:szCs w:val="21"/>
        </w:rPr>
        <w:t>東北地方が最も高く，</w:t>
      </w:r>
      <w:r w:rsidR="00D127A7">
        <w:rPr>
          <w:rFonts w:eastAsiaTheme="minorHAnsi" w:hint="eastAsia"/>
          <w:szCs w:val="21"/>
        </w:rPr>
        <w:t>近畿</w:t>
      </w:r>
      <w:r w:rsidR="00382515">
        <w:rPr>
          <w:rFonts w:eastAsiaTheme="minorHAnsi" w:hint="eastAsia"/>
          <w:szCs w:val="21"/>
        </w:rPr>
        <w:t>地方が最も低いことがわかった．</w:t>
      </w:r>
      <w:r w:rsidR="009D5494">
        <w:rPr>
          <w:rFonts w:eastAsiaTheme="minorHAnsi" w:hint="eastAsia"/>
          <w:szCs w:val="21"/>
        </w:rPr>
        <w:t>図2に平均</w:t>
      </w:r>
      <w:r w:rsidR="00D127A7">
        <w:rPr>
          <w:rFonts w:eastAsiaTheme="minorHAnsi" w:hint="eastAsia"/>
          <w:szCs w:val="21"/>
        </w:rPr>
        <w:t>喫煙率</w:t>
      </w:r>
      <w:r w:rsidR="009D5494">
        <w:rPr>
          <w:rFonts w:eastAsiaTheme="minorHAnsi" w:hint="eastAsia"/>
          <w:szCs w:val="21"/>
        </w:rPr>
        <w:t>が最も高かった地方と最も低かった地方に限定した散布図を示す．図</w:t>
      </w:r>
      <w:r w:rsidR="007D6DBA">
        <w:rPr>
          <w:rFonts w:eastAsiaTheme="minorHAnsi"/>
          <w:szCs w:val="21"/>
        </w:rPr>
        <w:t>2</w:t>
      </w:r>
      <w:r w:rsidR="009D5494">
        <w:rPr>
          <w:rFonts w:eastAsiaTheme="minorHAnsi" w:hint="eastAsia"/>
          <w:szCs w:val="21"/>
        </w:rPr>
        <w:t>から，平均</w:t>
      </w:r>
      <w:r w:rsidR="00D127A7">
        <w:rPr>
          <w:rFonts w:eastAsiaTheme="minorHAnsi" w:hint="eastAsia"/>
          <w:szCs w:val="21"/>
        </w:rPr>
        <w:t>喫煙率</w:t>
      </w:r>
      <w:r w:rsidR="009D5494">
        <w:rPr>
          <w:rFonts w:eastAsiaTheme="minorHAnsi" w:hint="eastAsia"/>
          <w:szCs w:val="21"/>
        </w:rPr>
        <w:t>の高い北海道</w:t>
      </w:r>
      <w:r w:rsidR="009D5494">
        <w:rPr>
          <w:rFonts w:eastAsiaTheme="minorHAnsi"/>
          <w:szCs w:val="21"/>
        </w:rPr>
        <w:t>/</w:t>
      </w:r>
      <w:r w:rsidR="009D5494">
        <w:rPr>
          <w:rFonts w:eastAsiaTheme="minorHAnsi" w:hint="eastAsia"/>
          <w:szCs w:val="21"/>
        </w:rPr>
        <w:t>東北地方は散布図の右上に分布し，平均</w:t>
      </w:r>
      <w:r w:rsidR="00D127A7">
        <w:rPr>
          <w:rFonts w:eastAsiaTheme="minorHAnsi" w:hint="eastAsia"/>
          <w:szCs w:val="21"/>
        </w:rPr>
        <w:t>喫煙</w:t>
      </w:r>
      <w:r w:rsidR="009D5494">
        <w:rPr>
          <w:rFonts w:eastAsiaTheme="minorHAnsi" w:hint="eastAsia"/>
          <w:szCs w:val="21"/>
        </w:rPr>
        <w:t>率の低い</w:t>
      </w:r>
      <w:r w:rsidR="00D127A7">
        <w:rPr>
          <w:rFonts w:eastAsiaTheme="minorHAnsi" w:hint="eastAsia"/>
          <w:szCs w:val="21"/>
        </w:rPr>
        <w:t>近畿</w:t>
      </w:r>
      <w:r w:rsidR="009D5494">
        <w:rPr>
          <w:rFonts w:eastAsiaTheme="minorHAnsi" w:hint="eastAsia"/>
          <w:szCs w:val="21"/>
        </w:rPr>
        <w:t>地方は散布図の左下に分布して</w:t>
      </w:r>
      <w:r w:rsidR="00D127A7">
        <w:rPr>
          <w:rFonts w:eastAsiaTheme="minorHAnsi" w:hint="eastAsia"/>
          <w:szCs w:val="21"/>
        </w:rPr>
        <w:t>おり，地方ごとに分布</w:t>
      </w:r>
      <w:r w:rsidR="002B6F22">
        <w:rPr>
          <w:rFonts w:eastAsiaTheme="minorHAnsi" w:hint="eastAsia"/>
          <w:szCs w:val="21"/>
        </w:rPr>
        <w:t>が偏っている様子が見られた</w:t>
      </w:r>
      <w:r w:rsidR="00D127A7">
        <w:rPr>
          <w:rFonts w:eastAsiaTheme="minorHAnsi" w:hint="eastAsia"/>
          <w:szCs w:val="21"/>
        </w:rPr>
        <w:t>．</w:t>
      </w:r>
    </w:p>
    <w:p w14:paraId="55163F52" w14:textId="20882799" w:rsidR="00C72C72" w:rsidRDefault="00BA0316" w:rsidP="00D469F7">
      <w:pPr>
        <w:rPr>
          <w:rFonts w:eastAsiaTheme="minorHAnsi" w:hint="eastAsia"/>
          <w:szCs w:val="21"/>
        </w:rPr>
      </w:pPr>
      <w:r>
        <w:rPr>
          <w:rFonts w:eastAsiaTheme="minorHAnsi" w:hint="eastAsia"/>
          <w:noProof/>
          <w:szCs w:val="21"/>
        </w:rPr>
        <w:lastRenderedPageBreak/>
        <w:drawing>
          <wp:anchor distT="0" distB="0" distL="114300" distR="114300" simplePos="0" relativeHeight="251659264" behindDoc="0" locked="0" layoutInCell="1" allowOverlap="1" wp14:anchorId="0CA5E10A" wp14:editId="65831FB9">
            <wp:simplePos x="0" y="0"/>
            <wp:positionH relativeFrom="column">
              <wp:posOffset>3491865</wp:posOffset>
            </wp:positionH>
            <wp:positionV relativeFrom="paragraph">
              <wp:posOffset>46990</wp:posOffset>
            </wp:positionV>
            <wp:extent cx="2030730" cy="1961515"/>
            <wp:effectExtent l="0" t="0" r="127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5" cstate="print">
                      <a:extLst>
                        <a:ext uri="{28A0092B-C50C-407E-A947-70E740481C1C}">
                          <a14:useLocalDpi xmlns:a14="http://schemas.microsoft.com/office/drawing/2010/main" val="0"/>
                        </a:ext>
                      </a:extLst>
                    </a:blip>
                    <a:srcRect t="2770" b="2770"/>
                    <a:stretch>
                      <a:fillRect/>
                    </a:stretch>
                  </pic:blipFill>
                  <pic:spPr bwMode="auto">
                    <a:xfrm>
                      <a:off x="0" y="0"/>
                      <a:ext cx="2030730" cy="196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44AAEC2" wp14:editId="56A726AA">
                <wp:simplePos x="0" y="0"/>
                <wp:positionH relativeFrom="column">
                  <wp:posOffset>3491230</wp:posOffset>
                </wp:positionH>
                <wp:positionV relativeFrom="paragraph">
                  <wp:posOffset>2075180</wp:posOffset>
                </wp:positionV>
                <wp:extent cx="2030730" cy="635"/>
                <wp:effectExtent l="0" t="0" r="1270" b="12065"/>
                <wp:wrapSquare wrapText="bothSides"/>
                <wp:docPr id="5" name="テキスト ボックス 5"/>
                <wp:cNvGraphicFramePr/>
                <a:graphic xmlns:a="http://schemas.openxmlformats.org/drawingml/2006/main">
                  <a:graphicData uri="http://schemas.microsoft.com/office/word/2010/wordprocessingShape">
                    <wps:wsp>
                      <wps:cNvSpPr txBox="1"/>
                      <wps:spPr>
                        <a:xfrm>
                          <a:off x="0" y="0"/>
                          <a:ext cx="2030730" cy="635"/>
                        </a:xfrm>
                        <a:prstGeom prst="rect">
                          <a:avLst/>
                        </a:prstGeom>
                        <a:solidFill>
                          <a:prstClr val="white"/>
                        </a:solidFill>
                        <a:ln>
                          <a:noFill/>
                        </a:ln>
                      </wps:spPr>
                      <wps:txbx>
                        <w:txbxContent>
                          <w:p w14:paraId="4D0D3CC4" w14:textId="77777777" w:rsidR="00BA0316" w:rsidRDefault="00C72C72" w:rsidP="00C72C72">
                            <w:pPr>
                              <w:pStyle w:val="a4"/>
                              <w:jc w:val="center"/>
                            </w:pPr>
                            <w:r>
                              <w:t xml:space="preserve">図 </w:t>
                            </w:r>
                            <w:r>
                              <w:fldChar w:fldCharType="begin"/>
                            </w:r>
                            <w:r>
                              <w:instrText xml:space="preserve"> SEQ 図 \* ARABIC </w:instrText>
                            </w:r>
                            <w:r>
                              <w:fldChar w:fldCharType="separate"/>
                            </w:r>
                            <w:r>
                              <w:rPr>
                                <w:noProof/>
                              </w:rPr>
                              <w:t>2</w:t>
                            </w:r>
                            <w:r>
                              <w:fldChar w:fldCharType="end"/>
                            </w:r>
                            <w:r>
                              <w:rPr>
                                <w:rFonts w:hint="eastAsia"/>
                              </w:rPr>
                              <w:t>：北海道</w:t>
                            </w:r>
                            <w:r>
                              <w:t>/</w:t>
                            </w:r>
                            <w:r>
                              <w:rPr>
                                <w:rFonts w:hint="eastAsia"/>
                              </w:rPr>
                              <w:t>東北，</w:t>
                            </w:r>
                            <w:r w:rsidR="00BA0316">
                              <w:rPr>
                                <w:rFonts w:hint="eastAsia"/>
                              </w:rPr>
                              <w:t>近畿</w:t>
                            </w:r>
                            <w:r>
                              <w:rPr>
                                <w:rFonts w:hint="eastAsia"/>
                              </w:rPr>
                              <w:t>地方</w:t>
                            </w:r>
                          </w:p>
                          <w:p w14:paraId="53287E73" w14:textId="275A44C7" w:rsidR="00C72C72" w:rsidRDefault="00C72C72" w:rsidP="00C72C72">
                            <w:pPr>
                              <w:pStyle w:val="a4"/>
                              <w:jc w:val="center"/>
                              <w:rPr>
                                <w:noProof/>
                              </w:rPr>
                            </w:pPr>
                            <w:proofErr w:type="gramStart"/>
                            <w:r>
                              <w:rPr>
                                <w:rFonts w:hint="eastAsia"/>
                              </w:rPr>
                              <w:t>での</w:t>
                            </w:r>
                            <w:proofErr w:type="gramEnd"/>
                            <w:r>
                              <w:rPr>
                                <w:rFonts w:hint="eastAsia"/>
                              </w:rPr>
                              <w:t>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4AAEC2" id="_x0000_t202" coordsize="21600,21600" o:spt="202" path="m,l,21600r21600,l21600,xe">
                <v:stroke joinstyle="miter"/>
                <v:path gradientshapeok="t" o:connecttype="rect"/>
              </v:shapetype>
              <v:shape id="テキスト ボックス 5" o:spid="_x0000_s1026" type="#_x0000_t202" style="position:absolute;left:0;text-align:left;margin-left:274.9pt;margin-top:163.4pt;width:15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" stroked="f">
                <v:textbox style="mso-fit-shape-to-text:t" inset="0,0,0,0">
                  <w:txbxContent>
                    <w:p w14:paraId="4D0D3CC4" w14:textId="77777777" w:rsidR="00BA0316" w:rsidRDefault="00C72C72" w:rsidP="00C72C72">
                      <w:pPr>
                        <w:pStyle w:val="a4"/>
                        <w:jc w:val="center"/>
                      </w:pPr>
                      <w:r>
                        <w:t xml:space="preserve">図 </w:t>
                      </w:r>
                      <w:r>
                        <w:fldChar w:fldCharType="begin"/>
                      </w:r>
                      <w:r>
                        <w:instrText xml:space="preserve"> SEQ 図 \* ARABIC </w:instrText>
                      </w:r>
                      <w:r>
                        <w:fldChar w:fldCharType="separate"/>
                      </w:r>
                      <w:r>
                        <w:rPr>
                          <w:noProof/>
                        </w:rPr>
                        <w:t>2</w:t>
                      </w:r>
                      <w:r>
                        <w:fldChar w:fldCharType="end"/>
                      </w:r>
                      <w:r>
                        <w:rPr>
                          <w:rFonts w:hint="eastAsia"/>
                        </w:rPr>
                        <w:t>：北海道</w:t>
                      </w:r>
                      <w:r>
                        <w:t>/</w:t>
                      </w:r>
                      <w:r>
                        <w:rPr>
                          <w:rFonts w:hint="eastAsia"/>
                        </w:rPr>
                        <w:t>東北，</w:t>
                      </w:r>
                      <w:r w:rsidR="00BA0316">
                        <w:rPr>
                          <w:rFonts w:hint="eastAsia"/>
                        </w:rPr>
                        <w:t>近畿</w:t>
                      </w:r>
                      <w:r>
                        <w:rPr>
                          <w:rFonts w:hint="eastAsia"/>
                        </w:rPr>
                        <w:t>地方</w:t>
                      </w:r>
                    </w:p>
                    <w:p w14:paraId="53287E73" w14:textId="275A44C7" w:rsidR="00C72C72" w:rsidRDefault="00C72C72" w:rsidP="00C72C72">
                      <w:pPr>
                        <w:pStyle w:val="a4"/>
                        <w:jc w:val="center"/>
                        <w:rPr>
                          <w:noProof/>
                        </w:rPr>
                      </w:pPr>
                      <w:proofErr w:type="gramStart"/>
                      <w:r>
                        <w:rPr>
                          <w:rFonts w:hint="eastAsia"/>
                        </w:rPr>
                        <w:t>での</w:t>
                      </w:r>
                      <w:proofErr w:type="gramEnd"/>
                      <w:r>
                        <w:rPr>
                          <w:rFonts w:hint="eastAsia"/>
                        </w:rPr>
                        <w:t>結果</w:t>
                      </w:r>
                    </w:p>
                  </w:txbxContent>
                </v:textbox>
                <w10:wrap type="square"/>
              </v:shape>
            </w:pict>
          </mc:Fallback>
        </mc:AlternateContent>
      </w:r>
      <w:r>
        <w:rPr>
          <w:rFonts w:eastAsiaTheme="minorHAnsi" w:hint="eastAsia"/>
          <w:noProof/>
          <w:szCs w:val="21"/>
        </w:rPr>
        <w:drawing>
          <wp:anchor distT="0" distB="0" distL="114300" distR="114300" simplePos="0" relativeHeight="251658240" behindDoc="0" locked="0" layoutInCell="1" allowOverlap="1" wp14:anchorId="0C9A0608" wp14:editId="2957675C">
            <wp:simplePos x="0" y="0"/>
            <wp:positionH relativeFrom="column">
              <wp:posOffset>-240665</wp:posOffset>
            </wp:positionH>
            <wp:positionV relativeFrom="paragraph">
              <wp:posOffset>68580</wp:posOffset>
            </wp:positionV>
            <wp:extent cx="3667760" cy="2000885"/>
            <wp:effectExtent l="0" t="0" r="2540" b="571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7760" cy="2000885"/>
                    </a:xfrm>
                    <a:prstGeom prst="rect">
                      <a:avLst/>
                    </a:prstGeom>
                  </pic:spPr>
                </pic:pic>
              </a:graphicData>
            </a:graphic>
            <wp14:sizeRelH relativeFrom="page">
              <wp14:pctWidth>0</wp14:pctWidth>
            </wp14:sizeRelH>
            <wp14:sizeRelV relativeFrom="page">
              <wp14:pctHeight>0</wp14:pctHeight>
            </wp14:sizeRelV>
          </wp:anchor>
        </w:drawing>
      </w:r>
      <w:r w:rsidR="00C72C72">
        <w:rPr>
          <w:noProof/>
        </w:rPr>
        <mc:AlternateContent>
          <mc:Choice Requires="wps">
            <w:drawing>
              <wp:anchor distT="0" distB="0" distL="114300" distR="114300" simplePos="0" relativeHeight="251661312" behindDoc="0" locked="0" layoutInCell="1" allowOverlap="1" wp14:anchorId="2662F46F" wp14:editId="5931DCE2">
                <wp:simplePos x="0" y="0"/>
                <wp:positionH relativeFrom="column">
                  <wp:posOffset>-238125</wp:posOffset>
                </wp:positionH>
                <wp:positionV relativeFrom="paragraph">
                  <wp:posOffset>2074545</wp:posOffset>
                </wp:positionV>
                <wp:extent cx="3798570" cy="635"/>
                <wp:effectExtent l="0" t="0" r="0" b="12065"/>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3798570" cy="635"/>
                        </a:xfrm>
                        <a:prstGeom prst="rect">
                          <a:avLst/>
                        </a:prstGeom>
                        <a:solidFill>
                          <a:prstClr val="white"/>
                        </a:solidFill>
                        <a:ln>
                          <a:noFill/>
                        </a:ln>
                      </wps:spPr>
                      <wps:txbx>
                        <w:txbxContent>
                          <w:p w14:paraId="408092A2" w14:textId="096AC83B" w:rsidR="00C72C72" w:rsidRPr="00442B30" w:rsidRDefault="00C72C72" w:rsidP="00C72C72">
                            <w:pPr>
                              <w:pStyle w:val="a4"/>
                              <w:jc w:val="center"/>
                              <w:rPr>
                                <w:rFonts w:eastAsiaTheme="minorHAnsi"/>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：全都道府県での結果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2F46F" id="テキスト ボックス 4" o:spid="_x0000_s1027" type="#_x0000_t202" style="position:absolute;left:0;text-align:left;margin-left:-18.75pt;margin-top:163.35pt;width:299.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" stroked="f">
                <v:textbox style="mso-fit-shape-to-text:t" inset="0,0,0,0">
                  <w:txbxContent>
                    <w:p w14:paraId="408092A2" w14:textId="096AC83B" w:rsidR="00C72C72" w:rsidRPr="00442B30" w:rsidRDefault="00C72C72" w:rsidP="00C72C72">
                      <w:pPr>
                        <w:pStyle w:val="a4"/>
                        <w:jc w:val="center"/>
                        <w:rPr>
                          <w:rFonts w:eastAsiaTheme="minorHAnsi"/>
                          <w:noProof/>
                        </w:rPr>
                      </w:pPr>
                      <w:r>
                        <w:t xml:space="preserve">図 </w:t>
                      </w:r>
                      <w:r>
                        <w:fldChar w:fldCharType="begin"/>
                      </w:r>
                      <w:r>
                        <w:instrText xml:space="preserve"> SEQ 図 \* ARABIC </w:instrText>
                      </w:r>
                      <w:r>
                        <w:fldChar w:fldCharType="separate"/>
                      </w:r>
                      <w:r>
                        <w:rPr>
                          <w:noProof/>
                        </w:rPr>
                        <w:t>1</w:t>
                      </w:r>
                      <w:r>
                        <w:fldChar w:fldCharType="end"/>
                      </w:r>
                      <w:r>
                        <w:rPr>
                          <w:rFonts w:hint="eastAsia"/>
                        </w:rPr>
                        <w:t>：全都道府県での結果</w:t>
                      </w:r>
                    </w:p>
                  </w:txbxContent>
                </v:textbox>
                <w10:wrap type="square"/>
              </v:shape>
            </w:pict>
          </mc:Fallback>
        </mc:AlternateContent>
      </w:r>
    </w:p>
    <w:p w14:paraId="3F4F0447" w14:textId="563589F9" w:rsidR="00C72C72" w:rsidRDefault="00C72C72" w:rsidP="00C72C72">
      <w:pPr>
        <w:rPr>
          <w:rFonts w:eastAsiaTheme="minorHAnsi"/>
          <w:sz w:val="24"/>
        </w:rPr>
      </w:pPr>
      <w:r>
        <w:rPr>
          <w:rFonts w:eastAsiaTheme="minorHAnsi" w:hint="eastAsia"/>
          <w:sz w:val="24"/>
        </w:rPr>
        <w:t>4</w:t>
      </w:r>
      <w:r>
        <w:rPr>
          <w:rFonts w:eastAsiaTheme="minorHAnsi" w:hint="eastAsia"/>
          <w:sz w:val="24"/>
        </w:rPr>
        <w:t>．</w:t>
      </w:r>
      <w:r>
        <w:rPr>
          <w:rFonts w:eastAsiaTheme="minorHAnsi" w:hint="eastAsia"/>
          <w:sz w:val="24"/>
        </w:rPr>
        <w:t>考察</w:t>
      </w:r>
    </w:p>
    <w:p w14:paraId="556A57B6" w14:textId="2263D367" w:rsidR="00396B02" w:rsidRDefault="00C72C72" w:rsidP="00D469F7">
      <w:pPr>
        <w:rPr>
          <w:rFonts w:eastAsiaTheme="minorHAnsi" w:hint="eastAsia"/>
          <w:szCs w:val="21"/>
        </w:rPr>
      </w:pPr>
      <w:r>
        <w:rPr>
          <w:rFonts w:eastAsiaTheme="minorHAnsi" w:hint="eastAsia"/>
          <w:szCs w:val="21"/>
        </w:rPr>
        <w:t xml:space="preserve">　</w:t>
      </w:r>
      <w:r w:rsidR="00F602E1">
        <w:rPr>
          <w:rFonts w:eastAsiaTheme="minorHAnsi" w:hint="eastAsia"/>
          <w:szCs w:val="21"/>
        </w:rPr>
        <w:t>喫煙率と肺がん死亡率に正の相関がある理由としては，肺がんを発症する原因の大きな要因の1つとして喫煙があるからだと考えられる．また地方ごとにデータの分布が固まっており，場所が近い都道府県</w:t>
      </w:r>
      <w:r w:rsidR="00D127A7">
        <w:rPr>
          <w:rFonts w:eastAsiaTheme="minorHAnsi" w:hint="eastAsia"/>
          <w:szCs w:val="21"/>
        </w:rPr>
        <w:t>同士</w:t>
      </w:r>
      <w:r w:rsidR="00F602E1">
        <w:rPr>
          <w:rFonts w:eastAsiaTheme="minorHAnsi" w:hint="eastAsia"/>
          <w:szCs w:val="21"/>
        </w:rPr>
        <w:t>は喫煙率とがん死亡率のデータも近くなる傾向にある</w:t>
      </w:r>
      <w:r w:rsidR="00605ACF">
        <w:rPr>
          <w:rFonts w:eastAsiaTheme="minorHAnsi" w:hint="eastAsia"/>
          <w:szCs w:val="21"/>
        </w:rPr>
        <w:t>ように</w:t>
      </w:r>
      <w:r w:rsidR="00C377E2">
        <w:rPr>
          <w:rFonts w:eastAsiaTheme="minorHAnsi" w:hint="eastAsia"/>
          <w:szCs w:val="21"/>
        </w:rPr>
        <w:t>思われ</w:t>
      </w:r>
      <w:r w:rsidR="00BC4381">
        <w:rPr>
          <w:rFonts w:eastAsiaTheme="minorHAnsi" w:hint="eastAsia"/>
          <w:szCs w:val="21"/>
        </w:rPr>
        <w:t>た</w:t>
      </w:r>
      <w:r w:rsidR="00C377E2">
        <w:rPr>
          <w:rFonts w:eastAsiaTheme="minorHAnsi" w:hint="eastAsia"/>
          <w:szCs w:val="21"/>
        </w:rPr>
        <w:t>．また</w:t>
      </w:r>
      <w:r w:rsidR="00C377E2">
        <w:rPr>
          <w:rFonts w:eastAsiaTheme="minorHAnsi"/>
          <w:szCs w:val="21"/>
        </w:rPr>
        <w:t>北海道/</w:t>
      </w:r>
      <w:r w:rsidR="00C377E2">
        <w:rPr>
          <w:rFonts w:eastAsiaTheme="minorHAnsi" w:hint="eastAsia"/>
          <w:szCs w:val="21"/>
        </w:rPr>
        <w:t>東北地方</w:t>
      </w:r>
      <w:r w:rsidR="00BC4381">
        <w:rPr>
          <w:rFonts w:eastAsiaTheme="minorHAnsi" w:hint="eastAsia"/>
          <w:szCs w:val="21"/>
        </w:rPr>
        <w:t>の</w:t>
      </w:r>
      <w:r w:rsidR="00C377E2">
        <w:rPr>
          <w:rFonts w:eastAsiaTheme="minorHAnsi" w:hint="eastAsia"/>
          <w:szCs w:val="21"/>
        </w:rPr>
        <w:t>喫煙率が最も高くなった理由として，人口密度との関連が考えられる</w:t>
      </w:r>
      <w:r w:rsidR="00BC4381">
        <w:rPr>
          <w:rFonts w:eastAsiaTheme="minorHAnsi" w:hint="eastAsia"/>
          <w:szCs w:val="21"/>
        </w:rPr>
        <w:t>．人口密度の小さい</w:t>
      </w:r>
      <w:r w:rsidR="00BC4381">
        <w:rPr>
          <w:rFonts w:eastAsiaTheme="minorHAnsi"/>
          <w:szCs w:val="21"/>
        </w:rPr>
        <w:t>北海道/</w:t>
      </w:r>
      <w:r w:rsidR="00BC4381">
        <w:rPr>
          <w:rFonts w:eastAsiaTheme="minorHAnsi" w:hint="eastAsia"/>
          <w:szCs w:val="21"/>
        </w:rPr>
        <w:t>東北地方や</w:t>
      </w:r>
      <w:r w:rsidR="00BC4381">
        <w:rPr>
          <w:rFonts w:eastAsiaTheme="minorHAnsi"/>
          <w:szCs w:val="21"/>
        </w:rPr>
        <w:t>九州/</w:t>
      </w:r>
      <w:r w:rsidR="00BC4381">
        <w:rPr>
          <w:rFonts w:eastAsiaTheme="minorHAnsi" w:hint="eastAsia"/>
          <w:szCs w:val="21"/>
        </w:rPr>
        <w:t>沖縄地方は周りの目をあまり</w:t>
      </w:r>
      <w:r w:rsidR="00396B02">
        <w:rPr>
          <w:rFonts w:eastAsiaTheme="minorHAnsi" w:hint="eastAsia"/>
          <w:szCs w:val="21"/>
        </w:rPr>
        <w:t>気にせずに喫煙できるということが推測できる．反対に大阪を含む近畿地方は人口密度が高いので，自然と喫煙する機会が少なくなり喫煙率が小さくなったと考えられる．</w:t>
      </w:r>
    </w:p>
    <w:p w14:paraId="4A457904" w14:textId="710E1608" w:rsidR="00396B02" w:rsidRDefault="00396B02" w:rsidP="00396B02">
      <w:pPr>
        <w:rPr>
          <w:rFonts w:eastAsiaTheme="minorHAnsi"/>
          <w:sz w:val="24"/>
        </w:rPr>
      </w:pPr>
      <w:r>
        <w:rPr>
          <w:rFonts w:eastAsiaTheme="minorHAnsi"/>
          <w:sz w:val="24"/>
        </w:rPr>
        <w:t>5</w:t>
      </w:r>
      <w:r>
        <w:rPr>
          <w:rFonts w:eastAsiaTheme="minorHAnsi" w:hint="eastAsia"/>
          <w:sz w:val="24"/>
        </w:rPr>
        <w:t>．</w:t>
      </w:r>
      <w:r>
        <w:rPr>
          <w:rFonts w:eastAsiaTheme="minorHAnsi" w:hint="eastAsia"/>
          <w:sz w:val="24"/>
        </w:rPr>
        <w:t>結論</w:t>
      </w:r>
    </w:p>
    <w:p w14:paraId="692F19A4" w14:textId="05DE60F4" w:rsidR="00396B02" w:rsidRDefault="00396B02" w:rsidP="00D469F7">
      <w:pPr>
        <w:rPr>
          <w:rFonts w:eastAsiaTheme="minorHAnsi"/>
          <w:szCs w:val="21"/>
        </w:rPr>
      </w:pPr>
      <w:r>
        <w:rPr>
          <w:rFonts w:eastAsiaTheme="minorHAnsi" w:hint="eastAsia"/>
          <w:szCs w:val="21"/>
        </w:rPr>
        <w:t xml:space="preserve">　</w:t>
      </w:r>
      <w:r w:rsidR="005571A0">
        <w:rPr>
          <w:rFonts w:eastAsiaTheme="minorHAnsi" w:hint="eastAsia"/>
          <w:szCs w:val="21"/>
        </w:rPr>
        <w:t>本レポートでは，データの可視化を行うことにより，喫煙率と肺がん死亡率の関係性を都道府県の特性を考慮しつつ解析を行なった．得られた結果としては以下が挙げられる．</w:t>
      </w:r>
    </w:p>
    <w:p w14:paraId="3F3A15BB" w14:textId="3D2631C8" w:rsidR="005571A0" w:rsidRDefault="005571A0" w:rsidP="005571A0">
      <w:pPr>
        <w:pStyle w:val="a3"/>
        <w:numPr>
          <w:ilvl w:val="0"/>
          <w:numId w:val="2"/>
        </w:numPr>
        <w:ind w:leftChars="0"/>
        <w:rPr>
          <w:rFonts w:eastAsiaTheme="minorHAnsi"/>
          <w:szCs w:val="21"/>
        </w:rPr>
      </w:pPr>
      <w:r>
        <w:rPr>
          <w:rFonts w:eastAsiaTheme="minorHAnsi" w:hint="eastAsia"/>
          <w:szCs w:val="21"/>
        </w:rPr>
        <w:t>喫煙率と肺がん死亡率には正の相関がある．</w:t>
      </w:r>
    </w:p>
    <w:p w14:paraId="7D5092C1" w14:textId="3D65B9BF" w:rsidR="005571A0" w:rsidRDefault="005571A0" w:rsidP="005571A0">
      <w:pPr>
        <w:pStyle w:val="a3"/>
        <w:numPr>
          <w:ilvl w:val="0"/>
          <w:numId w:val="2"/>
        </w:numPr>
        <w:ind w:leftChars="0"/>
        <w:rPr>
          <w:rFonts w:eastAsiaTheme="minorHAnsi"/>
          <w:szCs w:val="21"/>
        </w:rPr>
      </w:pPr>
      <w:r>
        <w:rPr>
          <w:rFonts w:eastAsiaTheme="minorHAnsi" w:hint="eastAsia"/>
          <w:szCs w:val="21"/>
        </w:rPr>
        <w:t>地方ごとにデータの分布が偏る傾向がある．</w:t>
      </w:r>
    </w:p>
    <w:p w14:paraId="2E338F40" w14:textId="148B7FBA" w:rsidR="005571A0" w:rsidRDefault="005571A0" w:rsidP="005571A0">
      <w:pPr>
        <w:pStyle w:val="a3"/>
        <w:numPr>
          <w:ilvl w:val="0"/>
          <w:numId w:val="2"/>
        </w:numPr>
        <w:ind w:leftChars="0"/>
        <w:rPr>
          <w:rFonts w:eastAsiaTheme="minorHAnsi"/>
          <w:szCs w:val="21"/>
        </w:rPr>
      </w:pPr>
      <w:r>
        <w:rPr>
          <w:rFonts w:eastAsiaTheme="minorHAnsi" w:hint="eastAsia"/>
          <w:szCs w:val="21"/>
        </w:rPr>
        <w:t>喫煙率の大小には人口密度が関わっている可能性がある．</w:t>
      </w:r>
    </w:p>
    <w:p w14:paraId="642C487D" w14:textId="6AB1E072" w:rsidR="00FA2553" w:rsidRDefault="005571A0" w:rsidP="005571A0">
      <w:pPr>
        <w:rPr>
          <w:rFonts w:eastAsiaTheme="minorHAnsi" w:hint="eastAsia"/>
          <w:szCs w:val="21"/>
        </w:rPr>
      </w:pPr>
      <w:r>
        <w:rPr>
          <w:rFonts w:eastAsiaTheme="minorHAnsi" w:hint="eastAsia"/>
          <w:szCs w:val="21"/>
        </w:rPr>
        <w:t xml:space="preserve">　今後は肺がんだけでなく，その他の部位のがん死亡率についても考慮することで，より詳細に喫煙率と</w:t>
      </w:r>
      <w:r w:rsidR="00FA2553">
        <w:rPr>
          <w:rFonts w:eastAsiaTheme="minorHAnsi" w:hint="eastAsia"/>
          <w:szCs w:val="21"/>
        </w:rPr>
        <w:t>がん死亡率の関係性を解析する必要がある．</w:t>
      </w:r>
    </w:p>
    <w:p w14:paraId="15908F41" w14:textId="7E542233" w:rsidR="00FA2553" w:rsidRDefault="00FA2553" w:rsidP="005571A0">
      <w:pPr>
        <w:rPr>
          <w:rFonts w:eastAsiaTheme="minorHAnsi"/>
          <w:sz w:val="24"/>
        </w:rPr>
      </w:pPr>
      <w:r>
        <w:rPr>
          <w:rFonts w:eastAsiaTheme="minorHAnsi"/>
          <w:sz w:val="24"/>
        </w:rPr>
        <w:t>6</w:t>
      </w:r>
      <w:r>
        <w:rPr>
          <w:rFonts w:eastAsiaTheme="minorHAnsi" w:hint="eastAsia"/>
          <w:sz w:val="24"/>
        </w:rPr>
        <w:t>．</w:t>
      </w:r>
      <w:r>
        <w:rPr>
          <w:rFonts w:eastAsiaTheme="minorHAnsi" w:hint="eastAsia"/>
          <w:sz w:val="24"/>
        </w:rPr>
        <w:t>参考文献</w:t>
      </w:r>
    </w:p>
    <w:p w14:paraId="625D3EC5" w14:textId="53895974" w:rsidR="00FA2553" w:rsidRPr="00FA2553" w:rsidRDefault="00FA2553" w:rsidP="005571A0">
      <w:pPr>
        <w:rPr>
          <w:rFonts w:eastAsiaTheme="minorHAnsi" w:hint="eastAsia"/>
          <w:sz w:val="24"/>
        </w:rPr>
      </w:pPr>
      <w:r>
        <w:rPr>
          <w:rFonts w:eastAsiaTheme="minorHAnsi" w:hint="eastAsia"/>
          <w:sz w:val="24"/>
        </w:rPr>
        <w:t>[</w:t>
      </w:r>
      <w:r>
        <w:rPr>
          <w:rFonts w:eastAsiaTheme="minorHAnsi"/>
          <w:sz w:val="24"/>
        </w:rPr>
        <w:t>1]</w:t>
      </w:r>
      <w:r>
        <w:rPr>
          <w:rFonts w:eastAsiaTheme="minorHAnsi" w:hint="eastAsia"/>
          <w:sz w:val="24"/>
        </w:rPr>
        <w:t>国立研究開発法人国立がん研究センター．がん情報サービス．</w:t>
      </w:r>
      <w:hyperlink r:id="rId7" w:history="1">
        <w:r w:rsidR="00874A82" w:rsidRPr="00E47A2A">
          <w:rPr>
            <w:rStyle w:val="a5"/>
            <w:rFonts w:eastAsiaTheme="minorHAnsi"/>
            <w:sz w:val="24"/>
          </w:rPr>
          <w:t>https://</w:t>
        </w:r>
        <w:r w:rsidR="00874A82" w:rsidRPr="00E47A2A">
          <w:rPr>
            <w:rStyle w:val="a5"/>
            <w:rFonts w:eastAsiaTheme="minorHAnsi"/>
            <w:sz w:val="24"/>
          </w:rPr>
          <w:t>g</w:t>
        </w:r>
        <w:r w:rsidR="00874A82" w:rsidRPr="00E47A2A">
          <w:rPr>
            <w:rStyle w:val="a5"/>
            <w:rFonts w:eastAsiaTheme="minorHAnsi"/>
            <w:sz w:val="24"/>
          </w:rPr>
          <w:t>anjoho.jp/public/index.htm</w:t>
        </w:r>
        <w:r w:rsidR="00874A82" w:rsidRPr="00E47A2A">
          <w:rPr>
            <w:rStyle w:val="a5"/>
            <w:rFonts w:eastAsiaTheme="minorHAnsi"/>
            <w:sz w:val="24"/>
          </w:rPr>
          <w:t>l</w:t>
        </w:r>
        <w:r w:rsidR="00874A82" w:rsidRPr="00E47A2A">
          <w:rPr>
            <w:rStyle w:val="a5"/>
            <w:rFonts w:eastAsiaTheme="minorHAnsi" w:hint="eastAsia"/>
            <w:sz w:val="24"/>
          </w:rPr>
          <w:t>．</w:t>
        </w:r>
      </w:hyperlink>
      <w:r w:rsidR="00057111">
        <w:rPr>
          <w:rFonts w:eastAsiaTheme="minorHAnsi" w:hint="eastAsia"/>
          <w:sz w:val="24"/>
        </w:rPr>
        <w:t xml:space="preserve">　2</w:t>
      </w:r>
      <w:r w:rsidR="00057111">
        <w:rPr>
          <w:rFonts w:eastAsiaTheme="minorHAnsi"/>
          <w:sz w:val="24"/>
        </w:rPr>
        <w:t>022/6/9</w:t>
      </w:r>
      <w:r w:rsidR="00057111">
        <w:rPr>
          <w:rFonts w:eastAsiaTheme="minorHAnsi" w:hint="eastAsia"/>
          <w:sz w:val="24"/>
        </w:rPr>
        <w:t xml:space="preserve">アクセス </w:t>
      </w:r>
    </w:p>
    <w:sectPr w:rsidR="00FA2553" w:rsidRPr="00FA25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3471"/>
    <w:multiLevelType w:val="hybridMultilevel"/>
    <w:tmpl w:val="2DBA7E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66671DD"/>
    <w:multiLevelType w:val="hybridMultilevel"/>
    <w:tmpl w:val="183055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50420693">
    <w:abstractNumId w:val="0"/>
  </w:num>
  <w:num w:numId="2" w16cid:durableId="839126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CD"/>
    <w:rsid w:val="00057111"/>
    <w:rsid w:val="000A15D4"/>
    <w:rsid w:val="000D5160"/>
    <w:rsid w:val="00134BC0"/>
    <w:rsid w:val="00251D06"/>
    <w:rsid w:val="002610D4"/>
    <w:rsid w:val="002972F0"/>
    <w:rsid w:val="002B6F22"/>
    <w:rsid w:val="00382515"/>
    <w:rsid w:val="00396B02"/>
    <w:rsid w:val="003E7A8C"/>
    <w:rsid w:val="00451B10"/>
    <w:rsid w:val="005571A0"/>
    <w:rsid w:val="00605ACF"/>
    <w:rsid w:val="00636498"/>
    <w:rsid w:val="006A76D6"/>
    <w:rsid w:val="006B1DCD"/>
    <w:rsid w:val="007D6DBA"/>
    <w:rsid w:val="00874A82"/>
    <w:rsid w:val="008E3CAA"/>
    <w:rsid w:val="00945621"/>
    <w:rsid w:val="00964132"/>
    <w:rsid w:val="009D5494"/>
    <w:rsid w:val="00B12168"/>
    <w:rsid w:val="00BA0316"/>
    <w:rsid w:val="00BC4381"/>
    <w:rsid w:val="00C377E2"/>
    <w:rsid w:val="00C72C72"/>
    <w:rsid w:val="00C74E95"/>
    <w:rsid w:val="00D127A7"/>
    <w:rsid w:val="00D469F7"/>
    <w:rsid w:val="00D64ABF"/>
    <w:rsid w:val="00E10173"/>
    <w:rsid w:val="00EF738E"/>
    <w:rsid w:val="00F602E1"/>
    <w:rsid w:val="00F93435"/>
    <w:rsid w:val="00FA2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324566"/>
  <w15:chartTrackingRefBased/>
  <w15:docId w15:val="{9024419A-0D7F-EA42-B282-794CB017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621"/>
    <w:pPr>
      <w:ind w:leftChars="400" w:left="840"/>
    </w:pPr>
  </w:style>
  <w:style w:type="paragraph" w:styleId="a4">
    <w:name w:val="caption"/>
    <w:basedOn w:val="a"/>
    <w:next w:val="a"/>
    <w:uiPriority w:val="35"/>
    <w:unhideWhenUsed/>
    <w:qFormat/>
    <w:rsid w:val="00C72C72"/>
    <w:rPr>
      <w:b/>
      <w:bCs/>
      <w:szCs w:val="21"/>
    </w:rPr>
  </w:style>
  <w:style w:type="character" w:styleId="a5">
    <w:name w:val="Hyperlink"/>
    <w:basedOn w:val="a0"/>
    <w:uiPriority w:val="99"/>
    <w:unhideWhenUsed/>
    <w:rsid w:val="00FA2553"/>
    <w:rPr>
      <w:color w:val="0563C1" w:themeColor="hyperlink"/>
      <w:u w:val="single"/>
    </w:rPr>
  </w:style>
  <w:style w:type="character" w:styleId="a6">
    <w:name w:val="Unresolved Mention"/>
    <w:basedOn w:val="a0"/>
    <w:uiPriority w:val="99"/>
    <w:semiHidden/>
    <w:unhideWhenUsed/>
    <w:rsid w:val="00FA2553"/>
    <w:rPr>
      <w:color w:val="605E5C"/>
      <w:shd w:val="clear" w:color="auto" w:fill="E1DFDD"/>
    </w:rPr>
  </w:style>
  <w:style w:type="character" w:styleId="a7">
    <w:name w:val="FollowedHyperlink"/>
    <w:basedOn w:val="a0"/>
    <w:uiPriority w:val="99"/>
    <w:semiHidden/>
    <w:unhideWhenUsed/>
    <w:rsid w:val="00057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53356">
      <w:bodyDiv w:val="1"/>
      <w:marLeft w:val="0"/>
      <w:marRight w:val="0"/>
      <w:marTop w:val="0"/>
      <w:marBottom w:val="0"/>
      <w:divBdr>
        <w:top w:val="none" w:sz="0" w:space="0" w:color="auto"/>
        <w:left w:val="none" w:sz="0" w:space="0" w:color="auto"/>
        <w:bottom w:val="none" w:sz="0" w:space="0" w:color="auto"/>
        <w:right w:val="none" w:sz="0" w:space="0" w:color="auto"/>
      </w:divBdr>
      <w:divsChild>
        <w:div w:id="2071414570">
          <w:marLeft w:val="0"/>
          <w:marRight w:val="0"/>
          <w:marTop w:val="0"/>
          <w:marBottom w:val="0"/>
          <w:divBdr>
            <w:top w:val="none" w:sz="0" w:space="0" w:color="auto"/>
            <w:left w:val="none" w:sz="0" w:space="0" w:color="auto"/>
            <w:bottom w:val="none" w:sz="0" w:space="0" w:color="auto"/>
            <w:right w:val="none" w:sz="0" w:space="0" w:color="auto"/>
          </w:divBdr>
          <w:divsChild>
            <w:div w:id="10901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njoho.jp/public/index.html&#65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2022-06-09T09:27:00Z</dcterms:created>
  <dcterms:modified xsi:type="dcterms:W3CDTF">2022-06-09T09:28:00Z</dcterms:modified>
</cp:coreProperties>
</file>